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0DF31" w14:textId="5B418DA2" w:rsidR="00B23011" w:rsidRDefault="00B23011" w:rsidP="00B23011">
      <w:pPr>
        <w:rPr>
          <w:rFonts w:ascii="Bookman Old Style" w:hAnsi="Bookman Old Style"/>
          <w:b/>
          <w:sz w:val="28"/>
          <w:szCs w:val="28"/>
        </w:rPr>
      </w:pPr>
    </w:p>
    <w:p w14:paraId="4BAF5515" w14:textId="0F09C630" w:rsidR="00B23011" w:rsidRDefault="00070DB1" w:rsidP="00070DB1">
      <w:pPr>
        <w:jc w:val="center"/>
        <w:rPr>
          <w:rFonts w:ascii="Bookman Old Style" w:hAnsi="Bookman Old Style"/>
          <w:b/>
          <w:sz w:val="28"/>
          <w:szCs w:val="28"/>
        </w:rPr>
      </w:pPr>
      <w:r>
        <w:rPr>
          <w:rFonts w:ascii="Bookman Old Style" w:hAnsi="Bookman Old Style"/>
          <w:b/>
          <w:sz w:val="28"/>
          <w:szCs w:val="28"/>
        </w:rPr>
        <w:t xml:space="preserve"> </w:t>
      </w:r>
    </w:p>
    <w:p w14:paraId="22DFEB1B" w14:textId="77777777" w:rsidR="00B031B2" w:rsidRDefault="00B031B2" w:rsidP="00C26F46">
      <w:pPr>
        <w:jc w:val="center"/>
        <w:rPr>
          <w:rFonts w:ascii="Bookman Old Style" w:hAnsi="Bookman Old Style"/>
          <w:b/>
        </w:rPr>
      </w:pPr>
    </w:p>
    <w:p w14:paraId="1FE9E472" w14:textId="58661ADD" w:rsidR="00685864" w:rsidRPr="005A5790" w:rsidRDefault="00B85826" w:rsidP="00B85826">
      <w:pPr>
        <w:widowControl w:val="0"/>
        <w:tabs>
          <w:tab w:val="center" w:pos="4535"/>
          <w:tab w:val="left" w:pos="7466"/>
        </w:tabs>
        <w:autoSpaceDE w:val="0"/>
        <w:autoSpaceDN w:val="0"/>
        <w:adjustRightInd w:val="0"/>
        <w:rPr>
          <w:rFonts w:asciiTheme="majorHAnsi" w:hAnsiTheme="majorHAnsi" w:cstheme="majorHAnsi"/>
          <w:b/>
          <w:color w:val="000000"/>
          <w:sz w:val="50"/>
          <w:szCs w:val="50"/>
          <w:shd w:val="clear" w:color="auto" w:fill="FFFFFF"/>
          <w:lang w:val="fr-CA"/>
        </w:rPr>
      </w:pPr>
      <w:r>
        <w:rPr>
          <w:rFonts w:asciiTheme="majorHAnsi" w:hAnsiTheme="majorHAnsi" w:cstheme="majorHAnsi"/>
          <w:b/>
          <w:color w:val="000000"/>
          <w:sz w:val="50"/>
          <w:szCs w:val="50"/>
          <w:shd w:val="clear" w:color="auto" w:fill="FFFFFF"/>
          <w:lang w:val="fr-CA"/>
        </w:rPr>
        <w:tab/>
      </w:r>
      <w:r w:rsidR="00685864" w:rsidRPr="005A5790">
        <w:rPr>
          <w:rFonts w:asciiTheme="majorHAnsi" w:hAnsiTheme="majorHAnsi" w:cstheme="majorHAnsi"/>
          <w:b/>
          <w:color w:val="000000"/>
          <w:sz w:val="50"/>
          <w:szCs w:val="50"/>
          <w:shd w:val="clear" w:color="auto" w:fill="FFFFFF"/>
          <w:lang w:val="fr-CA"/>
        </w:rPr>
        <w:t>COMMUNIQUÉ</w:t>
      </w:r>
    </w:p>
    <w:p w14:paraId="6AEDA8CD" w14:textId="77777777" w:rsidR="00685864" w:rsidRDefault="00685864" w:rsidP="00685864">
      <w:pPr>
        <w:rPr>
          <w:rFonts w:ascii="Arial" w:hAnsi="Arial" w:cs="Arial"/>
          <w:i/>
          <w:sz w:val="18"/>
          <w:szCs w:val="18"/>
          <w:lang w:val="fr-CA"/>
        </w:rPr>
      </w:pPr>
    </w:p>
    <w:p w14:paraId="3A71B3F0" w14:textId="77777777" w:rsidR="00685864" w:rsidRPr="00044A73" w:rsidRDefault="00685864" w:rsidP="00685864">
      <w:pPr>
        <w:shd w:val="clear" w:color="auto" w:fill="E0D980"/>
        <w:jc w:val="center"/>
        <w:rPr>
          <w:b/>
          <w:sz w:val="8"/>
          <w:szCs w:val="8"/>
          <w:lang w:val="fr-CA"/>
        </w:rPr>
      </w:pPr>
    </w:p>
    <w:p w14:paraId="011D4E67" w14:textId="6D184379" w:rsidR="00685864" w:rsidRPr="0003550E" w:rsidRDefault="0003550E" w:rsidP="009F2A78">
      <w:pPr>
        <w:shd w:val="clear" w:color="auto" w:fill="E0D980"/>
        <w:jc w:val="center"/>
        <w:rPr>
          <w:b/>
          <w:i/>
          <w:sz w:val="32"/>
          <w:szCs w:val="32"/>
          <w:lang w:val="fr-CA"/>
        </w:rPr>
      </w:pPr>
      <w:r w:rsidRPr="0003550E">
        <w:rPr>
          <w:b/>
          <w:sz w:val="32"/>
          <w:szCs w:val="32"/>
          <w:lang w:val="fr-CA"/>
        </w:rPr>
        <w:t>D</w:t>
      </w:r>
      <w:r>
        <w:rPr>
          <w:b/>
          <w:sz w:val="32"/>
          <w:szCs w:val="32"/>
          <w:lang w:val="fr-CA"/>
        </w:rPr>
        <w:t xml:space="preserve">émarrage : </w:t>
      </w:r>
      <w:r>
        <w:rPr>
          <w:b/>
          <w:sz w:val="32"/>
          <w:szCs w:val="32"/>
          <w:lang w:val="fr-CA"/>
        </w:rPr>
        <w:br/>
      </w:r>
      <w:r w:rsidRPr="0003550E">
        <w:rPr>
          <w:b/>
          <w:i/>
          <w:sz w:val="32"/>
          <w:szCs w:val="32"/>
          <w:lang w:val="fr-CA"/>
        </w:rPr>
        <w:t>Carrefour d’application des savoirs pour la relève en recherche en santé et services sociaux</w:t>
      </w:r>
    </w:p>
    <w:p w14:paraId="1032FF9D" w14:textId="77777777" w:rsidR="00694F66" w:rsidRPr="00044A73" w:rsidRDefault="00694F66" w:rsidP="00685864">
      <w:pPr>
        <w:shd w:val="clear" w:color="auto" w:fill="E0D980"/>
        <w:jc w:val="center"/>
        <w:rPr>
          <w:b/>
          <w:sz w:val="8"/>
          <w:szCs w:val="8"/>
          <w:lang w:val="fr-CA"/>
        </w:rPr>
      </w:pPr>
    </w:p>
    <w:p w14:paraId="5C558268" w14:textId="77777777" w:rsidR="00685864" w:rsidRPr="00044A73" w:rsidRDefault="00685864" w:rsidP="00685864">
      <w:pPr>
        <w:rPr>
          <w:rFonts w:ascii="Arial" w:hAnsi="Arial" w:cs="Arial"/>
          <w:i/>
          <w:sz w:val="18"/>
          <w:szCs w:val="18"/>
          <w:lang w:val="fr-CA"/>
        </w:rPr>
      </w:pPr>
    </w:p>
    <w:p w14:paraId="5778CA70" w14:textId="77777777" w:rsidR="00685864" w:rsidRPr="00044A73" w:rsidRDefault="00685864" w:rsidP="00685864">
      <w:pPr>
        <w:rPr>
          <w:rFonts w:ascii="Arial" w:hAnsi="Arial" w:cs="Arial"/>
          <w:i/>
          <w:sz w:val="18"/>
          <w:szCs w:val="18"/>
          <w:lang w:val="fr-CA"/>
        </w:rPr>
      </w:pPr>
    </w:p>
    <w:p w14:paraId="1430F24B" w14:textId="728F78BC" w:rsidR="00033179" w:rsidRPr="00D93705" w:rsidRDefault="00B67DBC" w:rsidP="00685864">
      <w:pPr>
        <w:widowControl w:val="0"/>
        <w:autoSpaceDE w:val="0"/>
        <w:autoSpaceDN w:val="0"/>
        <w:adjustRightInd w:val="0"/>
        <w:jc w:val="both"/>
        <w:rPr>
          <w:rFonts w:ascii="Arial" w:hAnsi="Arial" w:cs="Arial"/>
          <w:b/>
          <w:bCs/>
          <w:color w:val="000000"/>
          <w:shd w:val="clear" w:color="auto" w:fill="FFFFFF"/>
        </w:rPr>
      </w:pPr>
      <w:r w:rsidRPr="00D93705">
        <w:rPr>
          <w:rFonts w:ascii="Arial" w:hAnsi="Arial" w:cs="Arial"/>
          <w:b/>
          <w:bCs/>
          <w:color w:val="000000"/>
          <w:shd w:val="clear" w:color="auto" w:fill="FFFFFF"/>
        </w:rPr>
        <w:t xml:space="preserve">Montréal, </w:t>
      </w:r>
      <w:r w:rsidR="00412434">
        <w:rPr>
          <w:rFonts w:ascii="Arial" w:hAnsi="Arial" w:cs="Arial"/>
          <w:b/>
          <w:bCs/>
          <w:shd w:val="clear" w:color="auto" w:fill="FFFFFF"/>
        </w:rPr>
        <w:t>1</w:t>
      </w:r>
      <w:r w:rsidR="00412434" w:rsidRPr="00412434">
        <w:rPr>
          <w:rFonts w:ascii="Arial" w:hAnsi="Arial" w:cs="Arial"/>
          <w:b/>
          <w:bCs/>
          <w:shd w:val="clear" w:color="auto" w:fill="FFFFFF"/>
          <w:vertAlign w:val="superscript"/>
        </w:rPr>
        <w:t>er</w:t>
      </w:r>
      <w:r w:rsidR="00412434">
        <w:rPr>
          <w:rFonts w:ascii="Arial" w:hAnsi="Arial" w:cs="Arial"/>
          <w:b/>
          <w:bCs/>
          <w:shd w:val="clear" w:color="auto" w:fill="FFFFFF"/>
        </w:rPr>
        <w:t xml:space="preserve"> février</w:t>
      </w:r>
      <w:r w:rsidR="00C45749" w:rsidRPr="00D93705">
        <w:rPr>
          <w:rFonts w:ascii="Arial" w:hAnsi="Arial" w:cs="Arial"/>
          <w:b/>
          <w:bCs/>
          <w:color w:val="000000"/>
          <w:shd w:val="clear" w:color="auto" w:fill="FFFFFF"/>
        </w:rPr>
        <w:t xml:space="preserve"> 2</w:t>
      </w:r>
      <w:r w:rsidRPr="00D93705">
        <w:rPr>
          <w:rFonts w:ascii="Arial" w:hAnsi="Arial" w:cs="Arial"/>
          <w:b/>
          <w:bCs/>
          <w:color w:val="000000"/>
          <w:shd w:val="clear" w:color="auto" w:fill="FFFFFF"/>
        </w:rPr>
        <w:t>02</w:t>
      </w:r>
      <w:r w:rsidR="00D93705" w:rsidRPr="00D93705">
        <w:rPr>
          <w:rFonts w:ascii="Arial" w:hAnsi="Arial" w:cs="Arial"/>
          <w:b/>
          <w:bCs/>
          <w:color w:val="000000"/>
          <w:shd w:val="clear" w:color="auto" w:fill="FFFFFF"/>
        </w:rPr>
        <w:t>3</w:t>
      </w:r>
      <w:bookmarkStart w:id="0" w:name="_GoBack"/>
      <w:bookmarkEnd w:id="0"/>
    </w:p>
    <w:p w14:paraId="21E86675" w14:textId="77777777" w:rsidR="00033179" w:rsidRPr="00D93705" w:rsidRDefault="00033179" w:rsidP="00993E45">
      <w:pPr>
        <w:widowControl w:val="0"/>
        <w:autoSpaceDE w:val="0"/>
        <w:autoSpaceDN w:val="0"/>
        <w:adjustRightInd w:val="0"/>
        <w:jc w:val="both"/>
        <w:rPr>
          <w:rFonts w:ascii="Arial" w:hAnsi="Arial" w:cs="Arial"/>
          <w:b/>
          <w:bCs/>
          <w:color w:val="000000"/>
          <w:shd w:val="clear" w:color="auto" w:fill="FFFFFF"/>
        </w:rPr>
      </w:pPr>
    </w:p>
    <w:p w14:paraId="69BAC2C4" w14:textId="56F1FE49" w:rsidR="00D93705" w:rsidRPr="00D93705" w:rsidRDefault="00D93705" w:rsidP="00D93705">
      <w:pPr>
        <w:widowControl w:val="0"/>
        <w:autoSpaceDE w:val="0"/>
        <w:autoSpaceDN w:val="0"/>
        <w:adjustRightInd w:val="0"/>
        <w:jc w:val="both"/>
        <w:rPr>
          <w:rFonts w:ascii="Arial" w:hAnsi="Arial" w:cs="Arial"/>
        </w:rPr>
      </w:pPr>
      <w:r>
        <w:rPr>
          <w:rFonts w:ascii="Arial" w:hAnsi="Arial" w:cs="Arial"/>
        </w:rPr>
        <w:t>L</w:t>
      </w:r>
      <w:r w:rsidR="00033179" w:rsidRPr="00D93705">
        <w:rPr>
          <w:rFonts w:ascii="Arial" w:hAnsi="Arial" w:cs="Arial"/>
          <w:color w:val="000000"/>
          <w:shd w:val="clear" w:color="auto" w:fill="FFFFFF"/>
        </w:rPr>
        <w:t>a Direction scientifique du Centre de recherche interdisciplinaire en réadaptation du Montréal métropolitain (</w:t>
      </w:r>
      <w:hyperlink r:id="rId8" w:history="1">
        <w:r w:rsidR="00033179" w:rsidRPr="00D93705">
          <w:rPr>
            <w:rStyle w:val="Lienhypertexte"/>
            <w:rFonts w:ascii="Arial" w:hAnsi="Arial" w:cs="Arial"/>
            <w:shd w:val="clear" w:color="auto" w:fill="FFFFFF"/>
          </w:rPr>
          <w:t>CRIR</w:t>
        </w:r>
      </w:hyperlink>
      <w:r w:rsidRPr="00D93705">
        <w:rPr>
          <w:rFonts w:ascii="Arial" w:hAnsi="Arial" w:cs="Arial"/>
          <w:color w:val="000000"/>
          <w:shd w:val="clear" w:color="auto" w:fill="FFFFFF"/>
        </w:rPr>
        <w:t xml:space="preserve">) et ses quatre partenaires </w:t>
      </w:r>
      <w:r>
        <w:rPr>
          <w:rFonts w:ascii="Arial" w:hAnsi="Arial" w:cs="Arial"/>
          <w:color w:val="000000"/>
          <w:shd w:val="clear" w:color="auto" w:fill="FFFFFF"/>
        </w:rPr>
        <w:t xml:space="preserve">sont heureux de vous annoncer </w:t>
      </w:r>
      <w:r w:rsidRPr="00D93705">
        <w:rPr>
          <w:rFonts w:ascii="Arial" w:hAnsi="Arial" w:cs="Arial"/>
        </w:rPr>
        <w:t xml:space="preserve">le </w:t>
      </w:r>
      <w:r w:rsidRPr="005214D2">
        <w:rPr>
          <w:rFonts w:ascii="Arial" w:hAnsi="Arial" w:cs="Arial"/>
        </w:rPr>
        <w:t xml:space="preserve">démarrage du </w:t>
      </w:r>
      <w:r w:rsidRPr="005214D2">
        <w:rPr>
          <w:rFonts w:ascii="Arial" w:hAnsi="Arial" w:cs="Arial"/>
          <w:b/>
          <w:i/>
          <w:iCs/>
        </w:rPr>
        <w:t>Carrefour d’application des savoirs pour la relève en recherche en santé et services sociaux</w:t>
      </w:r>
      <w:r w:rsidRPr="005214D2">
        <w:rPr>
          <w:rFonts w:ascii="Arial" w:hAnsi="Arial" w:cs="Arial"/>
        </w:rPr>
        <w:t xml:space="preserve">. </w:t>
      </w:r>
    </w:p>
    <w:p w14:paraId="3CCED835" w14:textId="77777777" w:rsidR="00D93705" w:rsidRPr="00D93705" w:rsidRDefault="00D93705" w:rsidP="00D93705">
      <w:pPr>
        <w:rPr>
          <w:rFonts w:ascii="Arial" w:hAnsi="Arial" w:cs="Arial"/>
        </w:rPr>
      </w:pPr>
    </w:p>
    <w:p w14:paraId="66493E85" w14:textId="77777777" w:rsidR="00D93705" w:rsidRPr="00D93705" w:rsidRDefault="00D93705" w:rsidP="00AF75FE">
      <w:pPr>
        <w:jc w:val="both"/>
        <w:rPr>
          <w:rFonts w:ascii="Arial" w:hAnsi="Arial" w:cs="Arial"/>
        </w:rPr>
      </w:pPr>
      <w:r w:rsidRPr="00D93705">
        <w:rPr>
          <w:rFonts w:ascii="Arial" w:hAnsi="Arial" w:cs="Arial"/>
        </w:rPr>
        <w:t xml:space="preserve">Le </w:t>
      </w:r>
      <w:r w:rsidRPr="005214D2">
        <w:rPr>
          <w:rFonts w:ascii="Arial" w:hAnsi="Arial" w:cs="Arial"/>
          <w:b/>
        </w:rPr>
        <w:t>Carrefour</w:t>
      </w:r>
      <w:r w:rsidRPr="00D93705">
        <w:rPr>
          <w:rFonts w:ascii="Arial" w:hAnsi="Arial" w:cs="Arial"/>
        </w:rPr>
        <w:t xml:space="preserve"> est une infrastructure financée par les Fonds de Recherche du Québec – Santé pour une période de quatre ans (2022-2026). Le </w:t>
      </w:r>
      <w:r w:rsidRPr="005214D2">
        <w:rPr>
          <w:rFonts w:ascii="Arial" w:hAnsi="Arial" w:cs="Arial"/>
          <w:b/>
        </w:rPr>
        <w:t>Carrefour</w:t>
      </w:r>
      <w:r w:rsidRPr="00D93705">
        <w:rPr>
          <w:rFonts w:ascii="Arial" w:hAnsi="Arial" w:cs="Arial"/>
        </w:rPr>
        <w:t xml:space="preserve"> vise à mettre en place et à pérenniser un service d’ateliers, de stages et de mentorat pour offrir une formation en compétences transversales aux étudiantes et étudiants des cycles supérieurs ainsi qu’aux postdoctorants et postdoctorantes. Il s’agit ici d’accompagner les personnes étudiantes dans des formations en gestion de projet, leadership, communications, créativité, etc., afin d’améliorer leurs perspectives d’emploi, quel que soit leur plan de carrière. </w:t>
      </w:r>
    </w:p>
    <w:p w14:paraId="22F06948" w14:textId="77777777" w:rsidR="00D93705" w:rsidRPr="00D93705" w:rsidRDefault="00D93705" w:rsidP="00AF75FE">
      <w:pPr>
        <w:jc w:val="both"/>
        <w:rPr>
          <w:rFonts w:ascii="Arial" w:hAnsi="Arial" w:cs="Arial"/>
        </w:rPr>
      </w:pPr>
    </w:p>
    <w:p w14:paraId="7C03B762" w14:textId="322BF258" w:rsidR="00D93705" w:rsidRPr="00D93705" w:rsidRDefault="00D93705" w:rsidP="00D93705">
      <w:pPr>
        <w:rPr>
          <w:rFonts w:ascii="Arial" w:hAnsi="Arial" w:cs="Arial"/>
        </w:rPr>
      </w:pPr>
      <w:r w:rsidRPr="00D93705">
        <w:rPr>
          <w:rFonts w:ascii="Arial" w:hAnsi="Arial" w:cs="Arial"/>
        </w:rPr>
        <w:t xml:space="preserve">Le </w:t>
      </w:r>
      <w:r w:rsidRPr="005214D2">
        <w:rPr>
          <w:rFonts w:ascii="Arial" w:hAnsi="Arial" w:cs="Arial"/>
          <w:b/>
        </w:rPr>
        <w:t>Carrefour</w:t>
      </w:r>
      <w:r w:rsidRPr="00D93705">
        <w:rPr>
          <w:rFonts w:ascii="Arial" w:hAnsi="Arial" w:cs="Arial"/>
        </w:rPr>
        <w:t xml:space="preserve"> est l’initiative de cinq centres de recherche de la région de Montréal :   </w:t>
      </w:r>
    </w:p>
    <w:p w14:paraId="359F2EB3" w14:textId="77777777" w:rsidR="00D93705" w:rsidRPr="00D93705" w:rsidRDefault="00D93705" w:rsidP="00D93705">
      <w:pPr>
        <w:pStyle w:val="Paragraphedeliste"/>
        <w:numPr>
          <w:ilvl w:val="0"/>
          <w:numId w:val="22"/>
        </w:numPr>
        <w:ind w:left="360"/>
        <w:rPr>
          <w:rFonts w:ascii="Arial" w:hAnsi="Arial" w:cs="Arial"/>
        </w:rPr>
      </w:pPr>
      <w:r w:rsidRPr="00D93705">
        <w:rPr>
          <w:rFonts w:ascii="Arial" w:hAnsi="Arial" w:cs="Arial"/>
        </w:rPr>
        <w:t>Centre de recherche interdisciplinaire en réadaptation du Montréal métropolitain (CRIR)</w:t>
      </w:r>
    </w:p>
    <w:p w14:paraId="36CF6BDC" w14:textId="77777777" w:rsidR="00D93705" w:rsidRPr="00D93705" w:rsidRDefault="00D93705" w:rsidP="00D93705">
      <w:pPr>
        <w:pStyle w:val="Paragraphedeliste"/>
        <w:numPr>
          <w:ilvl w:val="0"/>
          <w:numId w:val="22"/>
        </w:numPr>
        <w:ind w:left="360"/>
        <w:rPr>
          <w:rFonts w:ascii="Arial" w:hAnsi="Arial" w:cs="Arial"/>
        </w:rPr>
      </w:pPr>
      <w:r w:rsidRPr="00D93705">
        <w:rPr>
          <w:rFonts w:ascii="Arial" w:hAnsi="Arial" w:cs="Arial"/>
        </w:rPr>
        <w:t>Centre de recherche de l’Institut universitaire de gériatrie de Montréal (CRIUGM)</w:t>
      </w:r>
    </w:p>
    <w:p w14:paraId="4E69A0CD" w14:textId="77777777" w:rsidR="00D93705" w:rsidRPr="00D93705" w:rsidRDefault="00D93705" w:rsidP="00D93705">
      <w:pPr>
        <w:pStyle w:val="Paragraphedeliste"/>
        <w:numPr>
          <w:ilvl w:val="0"/>
          <w:numId w:val="22"/>
        </w:numPr>
        <w:ind w:left="360"/>
        <w:rPr>
          <w:rFonts w:ascii="Arial" w:hAnsi="Arial" w:cs="Arial"/>
        </w:rPr>
      </w:pPr>
      <w:r w:rsidRPr="00D93705">
        <w:rPr>
          <w:rFonts w:ascii="Arial" w:hAnsi="Arial" w:cs="Arial"/>
        </w:rPr>
        <w:t>Centre de recherche en santé publique (</w:t>
      </w:r>
      <w:proofErr w:type="spellStart"/>
      <w:r w:rsidRPr="00D93705">
        <w:rPr>
          <w:rFonts w:ascii="Arial" w:hAnsi="Arial" w:cs="Arial"/>
        </w:rPr>
        <w:t>CReSP</w:t>
      </w:r>
      <w:proofErr w:type="spellEnd"/>
      <w:r w:rsidRPr="00D93705">
        <w:rPr>
          <w:rFonts w:ascii="Arial" w:hAnsi="Arial" w:cs="Arial"/>
        </w:rPr>
        <w:t>)</w:t>
      </w:r>
    </w:p>
    <w:p w14:paraId="454AB60F" w14:textId="77777777" w:rsidR="00D93705" w:rsidRPr="00D93705" w:rsidRDefault="00D93705" w:rsidP="00D93705">
      <w:pPr>
        <w:pStyle w:val="Paragraphedeliste"/>
        <w:numPr>
          <w:ilvl w:val="0"/>
          <w:numId w:val="22"/>
        </w:numPr>
        <w:ind w:left="360"/>
        <w:rPr>
          <w:rFonts w:ascii="Arial" w:hAnsi="Arial" w:cs="Arial"/>
        </w:rPr>
      </w:pPr>
      <w:r w:rsidRPr="00D93705">
        <w:rPr>
          <w:rFonts w:ascii="Arial" w:hAnsi="Arial" w:cs="Arial"/>
        </w:rPr>
        <w:t>Centre de recherche et d'expertise en gérontologie sociale (CREGÉS)</w:t>
      </w:r>
    </w:p>
    <w:p w14:paraId="5E373244" w14:textId="77777777" w:rsidR="00D93705" w:rsidRPr="00D93705" w:rsidRDefault="00D93705" w:rsidP="00D93705">
      <w:pPr>
        <w:pStyle w:val="Paragraphedeliste"/>
        <w:numPr>
          <w:ilvl w:val="0"/>
          <w:numId w:val="22"/>
        </w:numPr>
        <w:ind w:left="360"/>
        <w:rPr>
          <w:rFonts w:ascii="Arial" w:hAnsi="Arial" w:cs="Arial"/>
        </w:rPr>
      </w:pPr>
      <w:r w:rsidRPr="00D93705">
        <w:rPr>
          <w:rFonts w:ascii="Arial" w:hAnsi="Arial" w:cs="Arial"/>
        </w:rPr>
        <w:t>Institut universitaire SHERPA – Immigration, diversité, santé</w:t>
      </w:r>
    </w:p>
    <w:p w14:paraId="619843A7" w14:textId="7DD715D6" w:rsidR="00537270" w:rsidRDefault="00537270" w:rsidP="00C26F46">
      <w:pPr>
        <w:widowControl w:val="0"/>
        <w:autoSpaceDE w:val="0"/>
        <w:autoSpaceDN w:val="0"/>
        <w:adjustRightInd w:val="0"/>
        <w:jc w:val="both"/>
        <w:rPr>
          <w:rFonts w:ascii="Arial" w:hAnsi="Arial" w:cs="Arial"/>
          <w:shd w:val="clear" w:color="auto" w:fill="FFFFFF"/>
          <w:lang w:val="fr-CA"/>
        </w:rPr>
      </w:pPr>
    </w:p>
    <w:p w14:paraId="3F6DB27F" w14:textId="6AAEDFDA" w:rsidR="00502AE2" w:rsidRPr="00C234C6" w:rsidRDefault="00502AE2" w:rsidP="00C26F46">
      <w:pPr>
        <w:widowControl w:val="0"/>
        <w:autoSpaceDE w:val="0"/>
        <w:autoSpaceDN w:val="0"/>
        <w:adjustRightInd w:val="0"/>
        <w:jc w:val="both"/>
        <w:rPr>
          <w:rFonts w:ascii="Arial" w:hAnsi="Arial" w:cs="Arial"/>
          <w:b/>
        </w:rPr>
      </w:pPr>
      <w:r w:rsidRPr="00C234C6">
        <w:rPr>
          <w:rFonts w:ascii="Arial" w:hAnsi="Arial" w:cs="Arial"/>
          <w:b/>
        </w:rPr>
        <w:t>« Ensemble, ces cinq centres de recherche regroupent plus de 1100 étudiantes et étudiants, dans le domaine de la santé et des services sociaux ».</w:t>
      </w:r>
    </w:p>
    <w:p w14:paraId="51CEA6E7" w14:textId="77777777" w:rsidR="00502AE2" w:rsidRPr="00502AE2" w:rsidRDefault="00502AE2" w:rsidP="00C26F46">
      <w:pPr>
        <w:widowControl w:val="0"/>
        <w:autoSpaceDE w:val="0"/>
        <w:autoSpaceDN w:val="0"/>
        <w:adjustRightInd w:val="0"/>
        <w:jc w:val="both"/>
        <w:rPr>
          <w:rFonts w:ascii="Arial" w:hAnsi="Arial" w:cs="Arial"/>
        </w:rPr>
      </w:pPr>
    </w:p>
    <w:p w14:paraId="7024781D" w14:textId="3020EAF9" w:rsidR="00D93705" w:rsidRPr="00D74652" w:rsidRDefault="00D93705" w:rsidP="00D93705">
      <w:pPr>
        <w:tabs>
          <w:tab w:val="left" w:pos="270"/>
        </w:tabs>
        <w:suppressAutoHyphens/>
        <w:jc w:val="center"/>
        <w:rPr>
          <w:rFonts w:ascii="Arial" w:hAnsi="Arial" w:cs="Arial"/>
        </w:rPr>
      </w:pPr>
      <w:r>
        <w:rPr>
          <w:noProof/>
          <w:lang w:val="fr-CA" w:eastAsia="fr-CA"/>
        </w:rPr>
        <w:drawing>
          <wp:inline distT="0" distB="0" distL="0" distR="0" wp14:anchorId="005922DA" wp14:editId="769ABCB7">
            <wp:extent cx="916020" cy="5074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UGM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2052" cy="527437"/>
                    </a:xfrm>
                    <a:prstGeom prst="rect">
                      <a:avLst/>
                    </a:prstGeom>
                  </pic:spPr>
                </pic:pic>
              </a:graphicData>
            </a:graphic>
          </wp:inline>
        </w:drawing>
      </w:r>
      <w:r>
        <w:rPr>
          <w:noProof/>
          <w:lang w:eastAsia="fr-CA"/>
        </w:rPr>
        <w:t xml:space="preserve">        </w:t>
      </w:r>
      <w:r>
        <w:rPr>
          <w:noProof/>
          <w:lang w:val="fr-CA" w:eastAsia="fr-CA"/>
        </w:rPr>
        <w:drawing>
          <wp:inline distT="0" distB="0" distL="0" distR="0" wp14:anchorId="7F6FB460" wp14:editId="5677ADAC">
            <wp:extent cx="919290" cy="526194"/>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SP_logo.png"/>
                    <pic:cNvPicPr/>
                  </pic:nvPicPr>
                  <pic:blipFill>
                    <a:blip r:embed="rId10">
                      <a:extLst>
                        <a:ext uri="{28A0092B-C50C-407E-A947-70E740481C1C}">
                          <a14:useLocalDpi xmlns:a14="http://schemas.microsoft.com/office/drawing/2010/main" val="0"/>
                        </a:ext>
                      </a:extLst>
                    </a:blip>
                    <a:stretch>
                      <a:fillRect/>
                    </a:stretch>
                  </pic:blipFill>
                  <pic:spPr>
                    <a:xfrm>
                      <a:off x="0" y="0"/>
                      <a:ext cx="961800" cy="550526"/>
                    </a:xfrm>
                    <a:prstGeom prst="rect">
                      <a:avLst/>
                    </a:prstGeom>
                  </pic:spPr>
                </pic:pic>
              </a:graphicData>
            </a:graphic>
          </wp:inline>
        </w:drawing>
      </w:r>
      <w:r>
        <w:t xml:space="preserve">   </w:t>
      </w:r>
      <w:r>
        <w:rPr>
          <w:noProof/>
          <w:lang w:eastAsia="fr-CA"/>
        </w:rPr>
        <w:t xml:space="preserve">     </w:t>
      </w:r>
      <w:r>
        <w:rPr>
          <w:noProof/>
          <w:lang w:val="fr-CA" w:eastAsia="fr-CA"/>
        </w:rPr>
        <w:drawing>
          <wp:inline distT="0" distB="0" distL="0" distR="0" wp14:anchorId="58B762A5" wp14:editId="748C2016">
            <wp:extent cx="1691884" cy="444315"/>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GES-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6944" cy="464027"/>
                    </a:xfrm>
                    <a:prstGeom prst="rect">
                      <a:avLst/>
                    </a:prstGeom>
                  </pic:spPr>
                </pic:pic>
              </a:graphicData>
            </a:graphic>
          </wp:inline>
        </w:drawing>
      </w:r>
      <w:r>
        <w:rPr>
          <w:noProof/>
          <w:lang w:eastAsia="fr-CA"/>
        </w:rPr>
        <w:t xml:space="preserve">       </w:t>
      </w:r>
      <w:r>
        <w:t xml:space="preserve"> </w:t>
      </w:r>
      <w:r>
        <w:rPr>
          <w:noProof/>
          <w:lang w:val="fr-CA" w:eastAsia="fr-CA"/>
        </w:rPr>
        <w:drawing>
          <wp:inline distT="0" distB="0" distL="0" distR="0" wp14:anchorId="363B14D8" wp14:editId="034EFE86">
            <wp:extent cx="621009" cy="621009"/>
            <wp:effectExtent l="0" t="0" r="825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erpa_Logo-Fond blanc.png"/>
                    <pic:cNvPicPr/>
                  </pic:nvPicPr>
                  <pic:blipFill>
                    <a:blip r:embed="rId12">
                      <a:extLst>
                        <a:ext uri="{28A0092B-C50C-407E-A947-70E740481C1C}">
                          <a14:useLocalDpi xmlns:a14="http://schemas.microsoft.com/office/drawing/2010/main" val="0"/>
                        </a:ext>
                      </a:extLst>
                    </a:blip>
                    <a:stretch>
                      <a:fillRect/>
                    </a:stretch>
                  </pic:blipFill>
                  <pic:spPr>
                    <a:xfrm>
                      <a:off x="0" y="0"/>
                      <a:ext cx="631569" cy="631569"/>
                    </a:xfrm>
                    <a:prstGeom prst="rect">
                      <a:avLst/>
                    </a:prstGeom>
                  </pic:spPr>
                </pic:pic>
              </a:graphicData>
            </a:graphic>
          </wp:inline>
        </w:drawing>
      </w:r>
    </w:p>
    <w:p w14:paraId="4A0C8505" w14:textId="673EAE3A" w:rsidR="00D93705" w:rsidRDefault="00D93705" w:rsidP="00502AE2">
      <w:pPr>
        <w:rPr>
          <w:b/>
          <w:i/>
          <w:color w:val="1F497D" w:themeColor="text2"/>
          <w:lang w:val="fr-CA"/>
        </w:rPr>
      </w:pPr>
    </w:p>
    <w:p w14:paraId="7F29EB9E" w14:textId="661EE38D" w:rsidR="008342F5" w:rsidRPr="00E27BF3" w:rsidRDefault="008342F5" w:rsidP="00A032FA">
      <w:pPr>
        <w:jc w:val="center"/>
        <w:rPr>
          <w:b/>
          <w:i/>
          <w:color w:val="1F497D" w:themeColor="text2"/>
          <w:lang w:val="fr-CA"/>
        </w:rPr>
      </w:pPr>
      <w:r w:rsidRPr="00E27BF3">
        <w:rPr>
          <w:b/>
          <w:i/>
          <w:color w:val="1F497D" w:themeColor="text2"/>
          <w:lang w:val="fr-CA"/>
        </w:rPr>
        <w:t>Joignez votre voix à la nôtre et propulsons ensemble la recherche.</w:t>
      </w:r>
    </w:p>
    <w:p w14:paraId="06410483" w14:textId="77777777" w:rsidR="008342F5" w:rsidRDefault="008342F5" w:rsidP="00A032FA">
      <w:pPr>
        <w:jc w:val="center"/>
        <w:rPr>
          <w:b/>
          <w:color w:val="FFFFFF" w:themeColor="background1"/>
          <w:sz w:val="12"/>
          <w:szCs w:val="12"/>
          <w:lang w:val="fr-CA"/>
        </w:rPr>
      </w:pPr>
    </w:p>
    <w:p w14:paraId="3999463F" w14:textId="4828A5C5" w:rsidR="008342F5" w:rsidRPr="00806C7B" w:rsidRDefault="008342F5" w:rsidP="00A032FA">
      <w:pPr>
        <w:pStyle w:val="Paragraphedeliste"/>
        <w:widowControl w:val="0"/>
        <w:autoSpaceDE w:val="0"/>
        <w:autoSpaceDN w:val="0"/>
        <w:adjustRightInd w:val="0"/>
        <w:spacing w:line="259" w:lineRule="auto"/>
        <w:ind w:left="0"/>
        <w:jc w:val="center"/>
        <w:rPr>
          <w:rFonts w:ascii="Arial" w:hAnsi="Arial" w:cs="Arial"/>
          <w:color w:val="000000"/>
          <w:shd w:val="clear" w:color="auto" w:fill="FFFFFF"/>
        </w:rPr>
      </w:pPr>
      <w:r w:rsidRPr="007158EA">
        <w:rPr>
          <w:rFonts w:ascii="Arial" w:hAnsi="Arial" w:cs="Arial"/>
          <w:b/>
          <w:noProof/>
          <w:color w:val="A8960A"/>
          <w:sz w:val="14"/>
          <w:lang w:eastAsia="fr-CA"/>
        </w:rPr>
        <w:drawing>
          <wp:inline distT="0" distB="0" distL="0" distR="0" wp14:anchorId="5A6C49F6" wp14:editId="075E4294">
            <wp:extent cx="2688167" cy="672042"/>
            <wp:effectExtent l="0" t="0" r="0" b="0"/>
            <wp:docPr id="1" name="Image 1" descr="T:\Administration\COMMUNICATIONS\Logos\FRQ\FRQS_Médias sociaux_Trousse_Communauté FRQ\Médias sociaux\Photo de couverture\Propulsons ensemble\Couverture-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dministration\COMMUNICATIONS\Logos\FRQ\FRQS_Médias sociaux_Trousse_Communauté FRQ\Médias sociaux\Photo de couverture\Propulsons ensemble\Couverture-Linked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5173" cy="698793"/>
                    </a:xfrm>
                    <a:prstGeom prst="rect">
                      <a:avLst/>
                    </a:prstGeom>
                    <a:noFill/>
                    <a:ln>
                      <a:noFill/>
                    </a:ln>
                  </pic:spPr>
                </pic:pic>
              </a:graphicData>
            </a:graphic>
          </wp:inline>
        </w:drawing>
      </w:r>
    </w:p>
    <w:p w14:paraId="565EC68D" w14:textId="77777777" w:rsidR="008342F5" w:rsidRPr="00502AE2" w:rsidRDefault="008342F5" w:rsidP="00B249A2">
      <w:pPr>
        <w:pStyle w:val="Paragraphedeliste"/>
        <w:widowControl w:val="0"/>
        <w:autoSpaceDE w:val="0"/>
        <w:autoSpaceDN w:val="0"/>
        <w:adjustRightInd w:val="0"/>
        <w:spacing w:line="259" w:lineRule="auto"/>
        <w:ind w:left="0"/>
        <w:jc w:val="center"/>
        <w:rPr>
          <w:rFonts w:ascii="Arial" w:hAnsi="Arial" w:cs="Arial"/>
          <w:color w:val="000000"/>
          <w:sz w:val="4"/>
          <w:szCs w:val="4"/>
          <w:shd w:val="clear" w:color="auto" w:fill="FFFFFF"/>
        </w:rPr>
      </w:pPr>
    </w:p>
    <w:p w14:paraId="7703B8C1" w14:textId="4ECAD51E" w:rsidR="00694F66" w:rsidRDefault="00C652D2" w:rsidP="00B249A2">
      <w:pPr>
        <w:pStyle w:val="Paragraphedeliste"/>
        <w:widowControl w:val="0"/>
        <w:autoSpaceDE w:val="0"/>
        <w:autoSpaceDN w:val="0"/>
        <w:adjustRightInd w:val="0"/>
        <w:spacing w:line="259" w:lineRule="auto"/>
        <w:ind w:left="0"/>
        <w:jc w:val="center"/>
        <w:rPr>
          <w:rFonts w:ascii="Arial" w:hAnsi="Arial" w:cs="Arial"/>
          <w:color w:val="000000"/>
          <w:shd w:val="clear" w:color="auto" w:fill="FFFFFF"/>
          <w:lang w:val="fr-FR"/>
        </w:rPr>
      </w:pPr>
      <w:r w:rsidRPr="00806C7B">
        <w:rPr>
          <w:rFonts w:ascii="Arial" w:hAnsi="Arial" w:cs="Arial"/>
          <w:color w:val="000000"/>
          <w:shd w:val="clear" w:color="auto" w:fill="FFFFFF"/>
        </w:rPr>
        <w:t>–</w:t>
      </w:r>
      <w:r w:rsidR="000E2982" w:rsidRPr="00806C7B">
        <w:rPr>
          <w:rFonts w:ascii="Arial" w:hAnsi="Arial" w:cs="Arial"/>
          <w:color w:val="000000"/>
          <w:shd w:val="clear" w:color="auto" w:fill="FFFFFF"/>
          <w:lang w:val="fr-FR"/>
        </w:rPr>
        <w:t xml:space="preserve"> </w:t>
      </w:r>
      <w:r w:rsidR="001040D9" w:rsidRPr="00806C7B">
        <w:rPr>
          <w:rFonts w:ascii="Arial" w:hAnsi="Arial" w:cs="Arial"/>
          <w:color w:val="000000"/>
          <w:shd w:val="clear" w:color="auto" w:fill="FFFFFF"/>
          <w:lang w:val="fr-FR"/>
        </w:rPr>
        <w:t>30</w:t>
      </w:r>
      <w:r w:rsidR="000E2982" w:rsidRPr="00806C7B">
        <w:rPr>
          <w:rFonts w:ascii="Arial" w:hAnsi="Arial" w:cs="Arial"/>
          <w:color w:val="000000"/>
          <w:shd w:val="clear" w:color="auto" w:fill="FFFFFF"/>
          <w:lang w:val="fr-FR"/>
        </w:rPr>
        <w:t xml:space="preserve"> </w:t>
      </w:r>
      <w:r w:rsidR="00223AF2" w:rsidRPr="00806C7B">
        <w:rPr>
          <w:rFonts w:ascii="Arial" w:hAnsi="Arial" w:cs="Arial"/>
          <w:color w:val="000000"/>
          <w:shd w:val="clear" w:color="auto" w:fill="FFFFFF"/>
          <w:lang w:val="fr-FR"/>
        </w:rPr>
        <w:t>–</w:t>
      </w:r>
    </w:p>
    <w:p w14:paraId="10915E28" w14:textId="77777777" w:rsidR="000F65E7" w:rsidRPr="00E75FD5" w:rsidRDefault="0041587D" w:rsidP="00685864">
      <w:pPr>
        <w:rPr>
          <w:rFonts w:ascii="Arial" w:hAnsi="Arial" w:cs="Arial"/>
          <w:color w:val="000000"/>
          <w:shd w:val="clear" w:color="auto" w:fill="FFFFFF"/>
        </w:rPr>
      </w:pPr>
      <w:r w:rsidRPr="00685864">
        <w:rPr>
          <w:rStyle w:val="lev"/>
          <w:rFonts w:ascii="Arial" w:hAnsi="Arial" w:cs="Arial"/>
          <w:color w:val="0070C0"/>
          <w:bdr w:val="none" w:sz="0" w:space="0" w:color="auto" w:frame="1"/>
        </w:rPr>
        <w:lastRenderedPageBreak/>
        <w:t>À propos du CRIR</w:t>
      </w:r>
      <w:r w:rsidR="00B249A2" w:rsidRPr="00685864">
        <w:rPr>
          <w:rFonts w:ascii="Arial" w:hAnsi="Arial" w:cs="Arial"/>
          <w:color w:val="0070C0"/>
        </w:rPr>
        <w:br/>
      </w:r>
      <w:r w:rsidR="009210C5" w:rsidRPr="00806C7B">
        <w:rPr>
          <w:rFonts w:ascii="Arial" w:hAnsi="Arial" w:cs="Arial"/>
          <w:color w:val="000000"/>
          <w:shd w:val="clear" w:color="auto" w:fill="FFFFFF"/>
        </w:rPr>
        <w:t>Le Centre de recherche interdisciplinaire en réadaptation du Montréal métropolitain (CRIR) est un centre de recherche unique</w:t>
      </w:r>
      <w:r w:rsidR="00F45D24">
        <w:rPr>
          <w:rFonts w:ascii="Arial" w:hAnsi="Arial" w:cs="Arial"/>
          <w:color w:val="000000"/>
          <w:shd w:val="clear" w:color="auto" w:fill="FFFFFF"/>
        </w:rPr>
        <w:t xml:space="preserve"> </w:t>
      </w:r>
      <w:r w:rsidR="00F94C4E">
        <w:rPr>
          <w:rFonts w:ascii="Arial" w:hAnsi="Arial" w:cs="Arial"/>
          <w:color w:val="000000"/>
          <w:shd w:val="clear" w:color="auto" w:fill="FFFFFF"/>
        </w:rPr>
        <w:t xml:space="preserve">qui </w:t>
      </w:r>
      <w:r w:rsidR="009210C5" w:rsidRPr="00806C7B">
        <w:rPr>
          <w:rFonts w:ascii="Arial" w:hAnsi="Arial" w:cs="Arial"/>
          <w:color w:val="000000"/>
          <w:shd w:val="clear" w:color="auto" w:fill="FFFFFF"/>
        </w:rPr>
        <w:t xml:space="preserve">se démarque par l’excellence, l’ampleur et la diversité des recherches en réadaptation, ainsi que par les initiatives </w:t>
      </w:r>
      <w:r w:rsidR="009210C5" w:rsidRPr="00E75FD5">
        <w:rPr>
          <w:rFonts w:ascii="Arial" w:hAnsi="Arial" w:cs="Arial"/>
          <w:color w:val="000000"/>
          <w:shd w:val="clear" w:color="auto" w:fill="FFFFFF"/>
        </w:rPr>
        <w:t>interdisciplinaires, intersectorielles et de mobilisation de connaissances. Ces initiatives ont un impact important autant dans les domaines clinique, scientifique que dans le milieu public et communautaire. Le CRIR est aussi un carrefour extraordinaire de formation de la relève en recherche</w:t>
      </w:r>
      <w:r w:rsidR="00F94C4E" w:rsidRPr="00E75FD5">
        <w:rPr>
          <w:rFonts w:ascii="Arial" w:hAnsi="Arial" w:cs="Arial"/>
          <w:color w:val="000000"/>
          <w:shd w:val="clear" w:color="auto" w:fill="FFFFFF"/>
        </w:rPr>
        <w:t xml:space="preserve"> ai</w:t>
      </w:r>
      <w:r w:rsidR="00F87A6E" w:rsidRPr="00E75FD5">
        <w:rPr>
          <w:rFonts w:ascii="Arial" w:hAnsi="Arial" w:cs="Arial"/>
          <w:color w:val="000000"/>
          <w:shd w:val="clear" w:color="auto" w:fill="FFFFFF"/>
        </w:rPr>
        <w:t>n</w:t>
      </w:r>
      <w:r w:rsidR="00F94C4E" w:rsidRPr="00E75FD5">
        <w:rPr>
          <w:rFonts w:ascii="Arial" w:hAnsi="Arial" w:cs="Arial"/>
          <w:color w:val="000000"/>
          <w:shd w:val="clear" w:color="auto" w:fill="FFFFFF"/>
        </w:rPr>
        <w:t>si qu’</w:t>
      </w:r>
      <w:r w:rsidR="009210C5" w:rsidRPr="00E75FD5">
        <w:rPr>
          <w:rFonts w:ascii="Arial" w:hAnsi="Arial" w:cs="Arial"/>
          <w:color w:val="000000"/>
          <w:shd w:val="clear" w:color="auto" w:fill="FFFFFF"/>
        </w:rPr>
        <w:t>un modèle de partenariat et de synergie administrative.</w:t>
      </w:r>
      <w:r w:rsidR="003A127C" w:rsidRPr="00E75FD5">
        <w:rPr>
          <w:rFonts w:ascii="Arial" w:hAnsi="Arial" w:cs="Arial"/>
          <w:color w:val="000000"/>
          <w:shd w:val="clear" w:color="auto" w:fill="FFFFFF"/>
        </w:rPr>
        <w:t xml:space="preserve"> </w:t>
      </w:r>
    </w:p>
    <w:p w14:paraId="367ABECD" w14:textId="02BAAB0E" w:rsidR="00E75FD5" w:rsidRPr="00E75FD5" w:rsidRDefault="00E75FD5" w:rsidP="00E75FD5">
      <w:pPr>
        <w:ind w:right="1269"/>
        <w:rPr>
          <w:rFonts w:cs="Arial"/>
          <w:color w:val="000000"/>
          <w:shd w:val="clear" w:color="auto" w:fill="FFFFFF"/>
        </w:rPr>
      </w:pPr>
    </w:p>
    <w:p w14:paraId="5C5E5430" w14:textId="09A922FF" w:rsidR="00E75FD5" w:rsidRPr="00E75FD5" w:rsidRDefault="00E75FD5" w:rsidP="00685864">
      <w:pPr>
        <w:pStyle w:val="NormalWeb"/>
        <w:shd w:val="clear" w:color="auto" w:fill="FFFFFF"/>
        <w:spacing w:before="0" w:beforeAutospacing="0" w:after="0" w:afterAutospacing="0"/>
        <w:rPr>
          <w:rFonts w:ascii="Arial" w:hAnsi="Arial" w:cs="Arial"/>
          <w:color w:val="000000"/>
          <w:lang w:val="fr-FR"/>
        </w:rPr>
      </w:pPr>
      <w:r w:rsidRPr="00E75FD5">
        <w:rPr>
          <w:rFonts w:ascii="Arial" w:hAnsi="Arial" w:cs="Arial"/>
          <w:color w:val="000000"/>
          <w:shd w:val="clear" w:color="auto" w:fill="FFFFFF"/>
        </w:rPr>
        <w:t>Le</w:t>
      </w:r>
      <w:r w:rsidRPr="00E75FD5">
        <w:rPr>
          <w:rStyle w:val="lev"/>
          <w:rFonts w:ascii="Arial" w:hAnsi="Arial" w:cs="Arial"/>
          <w:color w:val="000000"/>
          <w:shd w:val="clear" w:color="auto" w:fill="FFFFFF"/>
        </w:rPr>
        <w:t> Pôle universitaire en réadaptation (PUR)</w:t>
      </w:r>
      <w:r w:rsidRPr="00E75FD5">
        <w:rPr>
          <w:rFonts w:ascii="Arial" w:hAnsi="Arial" w:cs="Arial"/>
          <w:color w:val="000000"/>
          <w:shd w:val="clear" w:color="auto" w:fill="FFFFFF"/>
        </w:rPr>
        <w:t> assure la gouvernance collaborative du </w:t>
      </w:r>
      <w:r w:rsidRPr="00E75FD5">
        <w:rPr>
          <w:rStyle w:val="lev"/>
          <w:rFonts w:ascii="Arial" w:hAnsi="Arial" w:cs="Arial"/>
          <w:b w:val="0"/>
          <w:color w:val="000000"/>
          <w:shd w:val="clear" w:color="auto" w:fill="FFFFFF"/>
        </w:rPr>
        <w:t>CRIR</w:t>
      </w:r>
      <w:r w:rsidRPr="00E75FD5">
        <w:rPr>
          <w:rFonts w:ascii="Arial" w:hAnsi="Arial" w:cs="Arial"/>
          <w:color w:val="000000"/>
          <w:shd w:val="clear" w:color="auto" w:fill="FFFFFF"/>
        </w:rPr>
        <w:t> depuis 2000</w:t>
      </w:r>
      <w:r>
        <w:rPr>
          <w:rFonts w:ascii="Arial" w:hAnsi="Arial" w:cs="Arial"/>
          <w:color w:val="000000"/>
          <w:shd w:val="clear" w:color="auto" w:fill="FFFFFF"/>
        </w:rPr>
        <w:t>,</w:t>
      </w:r>
      <w:r w:rsidRPr="00E75FD5">
        <w:rPr>
          <w:rFonts w:ascii="Arial" w:hAnsi="Arial" w:cs="Arial"/>
          <w:color w:val="000000"/>
          <w:shd w:val="clear" w:color="auto" w:fill="FFFFFF"/>
        </w:rPr>
        <w:t xml:space="preserve"> grâce à l’association de quatre CISSS/CIUSSS :</w:t>
      </w:r>
    </w:p>
    <w:p w14:paraId="1995DEC5" w14:textId="63D0F2D0" w:rsidR="00E75FD5" w:rsidRPr="00937CC9" w:rsidRDefault="00412434" w:rsidP="00E75FD5">
      <w:pPr>
        <w:pStyle w:val="Paragraphedeliste"/>
        <w:numPr>
          <w:ilvl w:val="0"/>
          <w:numId w:val="21"/>
        </w:numPr>
        <w:shd w:val="clear" w:color="auto" w:fill="FFFFFF"/>
        <w:spacing w:before="150" w:after="100" w:afterAutospacing="1"/>
        <w:rPr>
          <w:rFonts w:ascii="Arial" w:hAnsi="Arial" w:cs="Arial"/>
          <w:color w:val="000000"/>
        </w:rPr>
      </w:pPr>
      <w:hyperlink r:id="rId14" w:history="1">
        <w:r w:rsidR="00E75FD5" w:rsidRPr="00937CC9">
          <w:rPr>
            <w:rStyle w:val="Lienhypertexte"/>
            <w:rFonts w:ascii="Arial" w:hAnsi="Arial" w:cs="Arial"/>
            <w:b/>
            <w:bCs/>
            <w:color w:val="7D6C00"/>
          </w:rPr>
          <w:t xml:space="preserve">CIUSSS du </w:t>
        </w:r>
        <w:proofErr w:type="spellStart"/>
        <w:r w:rsidR="00E75FD5" w:rsidRPr="00937CC9">
          <w:rPr>
            <w:rStyle w:val="Lienhypertexte"/>
            <w:rFonts w:ascii="Arial" w:hAnsi="Arial" w:cs="Arial"/>
            <w:b/>
            <w:bCs/>
            <w:color w:val="7D6C00"/>
          </w:rPr>
          <w:t>Centre-Sud-de-l’Île-de-Montréal</w:t>
        </w:r>
        <w:proofErr w:type="spellEnd"/>
      </w:hyperlink>
      <w:r w:rsidR="008D3ABB">
        <w:rPr>
          <w:rFonts w:ascii="Arial" w:hAnsi="Arial" w:cs="Arial"/>
          <w:color w:val="000000"/>
        </w:rPr>
        <w:t> </w:t>
      </w:r>
      <w:r w:rsidR="008D3ABB" w:rsidRPr="00352EBA">
        <w:rPr>
          <w:rFonts w:ascii="Arial" w:hAnsi="Arial" w:cs="Arial"/>
          <w:color w:val="000000"/>
        </w:rPr>
        <w:t>:</w:t>
      </w:r>
      <w:r w:rsidR="00937CC9" w:rsidRPr="00352EBA">
        <w:rPr>
          <w:rFonts w:ascii="Arial" w:hAnsi="Arial" w:cs="Arial"/>
          <w:color w:val="000000"/>
        </w:rPr>
        <w:t xml:space="preserve"> </w:t>
      </w:r>
      <w:hyperlink r:id="rId15" w:history="1">
        <w:r w:rsidR="00E75FD5" w:rsidRPr="00352EBA">
          <w:rPr>
            <w:rStyle w:val="Lienhypertexte"/>
            <w:rFonts w:ascii="Arial" w:hAnsi="Arial" w:cs="Arial"/>
            <w:bCs/>
            <w:color w:val="7D6C00"/>
          </w:rPr>
          <w:t>Institut universitaire sur la réadaptation en déficience physique de Montréal</w:t>
        </w:r>
      </w:hyperlink>
      <w:r w:rsidR="00352EBA" w:rsidRPr="00352EBA">
        <w:rPr>
          <w:rStyle w:val="Lienhypertexte"/>
          <w:rFonts w:ascii="Arial" w:hAnsi="Arial" w:cs="Arial"/>
          <w:bCs/>
          <w:color w:val="7D6C00"/>
        </w:rPr>
        <w:t xml:space="preserve"> (IURDPM)</w:t>
      </w:r>
      <w:r w:rsidR="00937CC9" w:rsidRPr="00937CC9">
        <w:rPr>
          <w:rFonts w:ascii="Arial" w:hAnsi="Arial" w:cs="Arial"/>
          <w:color w:val="000000"/>
        </w:rPr>
        <w:t> </w:t>
      </w:r>
    </w:p>
    <w:p w14:paraId="258FEA49" w14:textId="466228BD" w:rsidR="00E75FD5" w:rsidRPr="00937CC9" w:rsidRDefault="00412434" w:rsidP="00E75FD5">
      <w:pPr>
        <w:pStyle w:val="Paragraphedeliste"/>
        <w:numPr>
          <w:ilvl w:val="0"/>
          <w:numId w:val="21"/>
        </w:numPr>
        <w:shd w:val="clear" w:color="auto" w:fill="FFFFFF"/>
        <w:spacing w:afterAutospacing="1"/>
        <w:rPr>
          <w:rFonts w:ascii="Arial" w:hAnsi="Arial" w:cs="Arial"/>
          <w:color w:val="000000"/>
        </w:rPr>
      </w:pPr>
      <w:hyperlink r:id="rId16" w:history="1">
        <w:r w:rsidR="00E75FD5" w:rsidRPr="00937CC9">
          <w:rPr>
            <w:rStyle w:val="Lienhypertexte"/>
            <w:rFonts w:ascii="Arial" w:hAnsi="Arial" w:cs="Arial"/>
            <w:b/>
            <w:bCs/>
            <w:color w:val="7D6C00"/>
          </w:rPr>
          <w:t xml:space="preserve">CIUSSS du </w:t>
        </w:r>
        <w:proofErr w:type="spellStart"/>
        <w:r w:rsidR="00E75FD5" w:rsidRPr="00937CC9">
          <w:rPr>
            <w:rStyle w:val="Lienhypertexte"/>
            <w:rFonts w:ascii="Arial" w:hAnsi="Arial" w:cs="Arial"/>
            <w:b/>
            <w:bCs/>
            <w:color w:val="7D6C00"/>
          </w:rPr>
          <w:t>Centre-Ouest-de-l’Île-de-Montréal</w:t>
        </w:r>
        <w:proofErr w:type="spellEnd"/>
      </w:hyperlink>
      <w:r w:rsidR="008D3ABB" w:rsidRPr="00352EBA">
        <w:rPr>
          <w:rFonts w:ascii="Arial" w:hAnsi="Arial" w:cs="Arial"/>
          <w:color w:val="000000"/>
        </w:rPr>
        <w:t> :</w:t>
      </w:r>
      <w:r w:rsidR="00937CC9" w:rsidRPr="00352EBA">
        <w:rPr>
          <w:rFonts w:ascii="Arial" w:hAnsi="Arial" w:cs="Arial"/>
          <w:color w:val="000000"/>
          <w:shd w:val="clear" w:color="auto" w:fill="FFFFFF"/>
        </w:rPr>
        <w:t> </w:t>
      </w:r>
      <w:hyperlink r:id="rId17" w:tgtFrame="_blank" w:history="1">
        <w:r w:rsidR="00937CC9" w:rsidRPr="00352EBA">
          <w:rPr>
            <w:rStyle w:val="Lienhypertexte"/>
            <w:rFonts w:ascii="Arial" w:hAnsi="Arial" w:cs="Arial"/>
            <w:bCs/>
            <w:color w:val="7D6C00"/>
            <w:shd w:val="clear" w:color="auto" w:fill="FFFFFF"/>
          </w:rPr>
          <w:t>Centre de réadaptation Lethbridge-Layton-Mackay</w:t>
        </w:r>
      </w:hyperlink>
      <w:r w:rsidR="00352EBA" w:rsidRPr="00352EBA">
        <w:rPr>
          <w:rStyle w:val="Lienhypertexte"/>
          <w:rFonts w:ascii="Arial" w:hAnsi="Arial" w:cs="Arial"/>
          <w:bCs/>
          <w:color w:val="7D6C00"/>
          <w:shd w:val="clear" w:color="auto" w:fill="FFFFFF"/>
        </w:rPr>
        <w:t xml:space="preserve"> (CRLLM)</w:t>
      </w:r>
    </w:p>
    <w:p w14:paraId="1D1BA746" w14:textId="4050802F" w:rsidR="00E75FD5" w:rsidRPr="00937CC9" w:rsidRDefault="00412434" w:rsidP="00E75FD5">
      <w:pPr>
        <w:pStyle w:val="Paragraphedeliste"/>
        <w:numPr>
          <w:ilvl w:val="0"/>
          <w:numId w:val="21"/>
        </w:numPr>
        <w:shd w:val="clear" w:color="auto" w:fill="FFFFFF"/>
        <w:spacing w:before="150" w:after="100" w:afterAutospacing="1"/>
        <w:rPr>
          <w:rFonts w:ascii="Arial" w:hAnsi="Arial" w:cs="Arial"/>
          <w:color w:val="000000"/>
        </w:rPr>
      </w:pPr>
      <w:hyperlink r:id="rId18" w:history="1">
        <w:r w:rsidR="00E75FD5" w:rsidRPr="00937CC9">
          <w:rPr>
            <w:rStyle w:val="Lienhypertexte"/>
            <w:rFonts w:ascii="Arial" w:hAnsi="Arial" w:cs="Arial"/>
            <w:b/>
            <w:bCs/>
            <w:color w:val="7D6C00"/>
          </w:rPr>
          <w:t>CISSS de Laval</w:t>
        </w:r>
      </w:hyperlink>
      <w:r w:rsidR="008D3ABB">
        <w:rPr>
          <w:rFonts w:ascii="Arial" w:hAnsi="Arial" w:cs="Arial"/>
          <w:color w:val="000000"/>
        </w:rPr>
        <w:t> </w:t>
      </w:r>
      <w:r w:rsidR="008D3ABB" w:rsidRPr="00352EBA">
        <w:rPr>
          <w:rFonts w:ascii="Arial" w:hAnsi="Arial" w:cs="Arial"/>
          <w:color w:val="000000"/>
        </w:rPr>
        <w:t>:</w:t>
      </w:r>
      <w:r w:rsidR="00937CC9" w:rsidRPr="00352EBA">
        <w:rPr>
          <w:rFonts w:ascii="Arial" w:hAnsi="Arial" w:cs="Arial"/>
          <w:color w:val="000000"/>
        </w:rPr>
        <w:t xml:space="preserve"> </w:t>
      </w:r>
      <w:hyperlink r:id="rId19" w:history="1">
        <w:r w:rsidR="00E75FD5" w:rsidRPr="00352EBA">
          <w:rPr>
            <w:rStyle w:val="Lienhypertexte"/>
            <w:rFonts w:ascii="Arial" w:hAnsi="Arial" w:cs="Arial"/>
            <w:bCs/>
            <w:color w:val="7D6C00"/>
          </w:rPr>
          <w:t>Hôpital juif de réadaptation</w:t>
        </w:r>
      </w:hyperlink>
      <w:r w:rsidR="00352EBA" w:rsidRPr="00352EBA">
        <w:rPr>
          <w:rStyle w:val="Lienhypertexte"/>
          <w:rFonts w:ascii="Arial" w:hAnsi="Arial" w:cs="Arial"/>
          <w:bCs/>
          <w:color w:val="7D6C00"/>
        </w:rPr>
        <w:t xml:space="preserve"> (HJR)</w:t>
      </w:r>
    </w:p>
    <w:p w14:paraId="697D5A2B" w14:textId="5C61A4E4" w:rsidR="000F65E7" w:rsidRPr="00937CC9" w:rsidRDefault="00412434" w:rsidP="00937CC9">
      <w:pPr>
        <w:pStyle w:val="Paragraphedeliste"/>
        <w:numPr>
          <w:ilvl w:val="0"/>
          <w:numId w:val="21"/>
        </w:numPr>
        <w:shd w:val="clear" w:color="auto" w:fill="FFFFFF"/>
        <w:spacing w:before="150" w:after="100" w:afterAutospacing="1"/>
        <w:rPr>
          <w:rFonts w:ascii="Arial" w:hAnsi="Arial" w:cs="Arial"/>
          <w:color w:val="000000"/>
          <w:lang w:val="fr-FR"/>
        </w:rPr>
      </w:pPr>
      <w:hyperlink r:id="rId20" w:history="1">
        <w:r w:rsidR="00E75FD5" w:rsidRPr="00937CC9">
          <w:rPr>
            <w:rStyle w:val="Lienhypertexte"/>
            <w:rFonts w:ascii="Arial" w:hAnsi="Arial" w:cs="Arial"/>
            <w:b/>
            <w:bCs/>
            <w:color w:val="7D6C00"/>
          </w:rPr>
          <w:t>CISSS de la Montérégie-Centre</w:t>
        </w:r>
      </w:hyperlink>
      <w:r w:rsidR="008D3ABB">
        <w:rPr>
          <w:rFonts w:ascii="Arial" w:hAnsi="Arial" w:cs="Arial"/>
          <w:color w:val="000000"/>
        </w:rPr>
        <w:t> :</w:t>
      </w:r>
      <w:r w:rsidR="00937CC9" w:rsidRPr="00352EBA">
        <w:rPr>
          <w:rFonts w:ascii="Arial" w:hAnsi="Arial" w:cs="Arial"/>
          <w:color w:val="000000"/>
        </w:rPr>
        <w:t xml:space="preserve"> </w:t>
      </w:r>
      <w:hyperlink r:id="rId21" w:history="1">
        <w:r w:rsidR="00E75FD5" w:rsidRPr="00352EBA">
          <w:rPr>
            <w:rStyle w:val="Lienhypertexte"/>
            <w:rFonts w:ascii="Arial" w:hAnsi="Arial" w:cs="Arial"/>
            <w:bCs/>
            <w:color w:val="7D6C00"/>
          </w:rPr>
          <w:t>Institut Nazareth et Louis-Braille</w:t>
        </w:r>
      </w:hyperlink>
      <w:r w:rsidR="00352EBA" w:rsidRPr="00352EBA">
        <w:rPr>
          <w:rStyle w:val="Lienhypertexte"/>
          <w:rFonts w:ascii="Arial" w:hAnsi="Arial" w:cs="Arial"/>
          <w:bCs/>
          <w:color w:val="7D6C00"/>
        </w:rPr>
        <w:t xml:space="preserve"> (INLB)</w:t>
      </w:r>
    </w:p>
    <w:p w14:paraId="0BB20C6C" w14:textId="4B0FE9EB" w:rsidR="0041587D" w:rsidRPr="00E75FD5" w:rsidRDefault="00F94C4E" w:rsidP="00685864">
      <w:pPr>
        <w:pStyle w:val="NormalWeb"/>
        <w:shd w:val="clear" w:color="auto" w:fill="FFFFFF"/>
        <w:spacing w:before="0" w:beforeAutospacing="0" w:after="0" w:afterAutospacing="0"/>
        <w:rPr>
          <w:rFonts w:ascii="Arial" w:hAnsi="Arial" w:cs="Arial"/>
          <w:color w:val="000000"/>
        </w:rPr>
      </w:pPr>
      <w:r w:rsidRPr="00E75FD5">
        <w:rPr>
          <w:rFonts w:ascii="Arial" w:hAnsi="Arial" w:cs="Arial"/>
          <w:color w:val="000000"/>
        </w:rPr>
        <w:t>L’</w:t>
      </w:r>
      <w:r w:rsidR="0041587D" w:rsidRPr="00E75FD5">
        <w:rPr>
          <w:rFonts w:ascii="Arial" w:hAnsi="Arial" w:cs="Arial"/>
          <w:color w:val="000000"/>
        </w:rPr>
        <w:t xml:space="preserve">équipe de recherche multidisciplinaire </w:t>
      </w:r>
      <w:r w:rsidR="00E75FD5">
        <w:rPr>
          <w:rFonts w:ascii="Arial" w:hAnsi="Arial" w:cs="Arial"/>
          <w:color w:val="000000"/>
        </w:rPr>
        <w:t xml:space="preserve">du CRIR </w:t>
      </w:r>
      <w:r w:rsidR="0041587D" w:rsidRPr="00E75FD5">
        <w:rPr>
          <w:rFonts w:ascii="Arial" w:hAnsi="Arial" w:cs="Arial"/>
          <w:color w:val="000000"/>
        </w:rPr>
        <w:t>compte </w:t>
      </w:r>
      <w:r w:rsidR="00EB01E1">
        <w:rPr>
          <w:rFonts w:ascii="Arial" w:hAnsi="Arial" w:cs="Arial"/>
          <w:color w:val="000000"/>
        </w:rPr>
        <w:t xml:space="preserve">plus de </w:t>
      </w:r>
      <w:r w:rsidR="0041587D" w:rsidRPr="00E75FD5">
        <w:rPr>
          <w:rStyle w:val="lev"/>
          <w:rFonts w:ascii="Arial" w:hAnsi="Arial" w:cs="Arial"/>
          <w:color w:val="000000"/>
        </w:rPr>
        <w:t>95 chercheuses et chercheurs</w:t>
      </w:r>
      <w:r w:rsidR="0041587D" w:rsidRPr="00E75FD5">
        <w:rPr>
          <w:rFonts w:ascii="Arial" w:hAnsi="Arial" w:cs="Arial"/>
          <w:color w:val="000000"/>
        </w:rPr>
        <w:t> répartis en deux axes de recherche</w:t>
      </w:r>
      <w:r w:rsidRPr="00E75FD5">
        <w:rPr>
          <w:rFonts w:ascii="Arial" w:hAnsi="Arial" w:cs="Arial"/>
          <w:color w:val="000000"/>
        </w:rPr>
        <w:t>,</w:t>
      </w:r>
      <w:r w:rsidR="0041587D" w:rsidRPr="00E75FD5">
        <w:rPr>
          <w:rFonts w:ascii="Arial" w:hAnsi="Arial" w:cs="Arial"/>
          <w:color w:val="000000"/>
        </w:rPr>
        <w:t> </w:t>
      </w:r>
      <w:r w:rsidR="00EB01E1">
        <w:rPr>
          <w:rStyle w:val="lev"/>
          <w:rFonts w:ascii="Arial" w:hAnsi="Arial" w:cs="Arial"/>
          <w:color w:val="000000"/>
        </w:rPr>
        <w:t>plus de 150</w:t>
      </w:r>
      <w:r w:rsidR="0041587D" w:rsidRPr="00E75FD5">
        <w:rPr>
          <w:rStyle w:val="lev"/>
          <w:rFonts w:ascii="Arial" w:hAnsi="Arial" w:cs="Arial"/>
          <w:color w:val="000000"/>
        </w:rPr>
        <w:t xml:space="preserve"> membres cliniciens/intervenants </w:t>
      </w:r>
      <w:r w:rsidR="0041587D" w:rsidRPr="00E75FD5">
        <w:rPr>
          <w:rFonts w:ascii="Arial" w:hAnsi="Arial" w:cs="Arial"/>
          <w:color w:val="000000"/>
        </w:rPr>
        <w:t>qui collaborent sur divers projets de recherche</w:t>
      </w:r>
      <w:r w:rsidRPr="00E75FD5">
        <w:rPr>
          <w:rFonts w:ascii="Arial" w:hAnsi="Arial" w:cs="Arial"/>
          <w:color w:val="000000"/>
        </w:rPr>
        <w:t xml:space="preserve"> et </w:t>
      </w:r>
      <w:r w:rsidR="00EB01E1">
        <w:rPr>
          <w:rStyle w:val="lev"/>
          <w:rFonts w:ascii="Arial" w:hAnsi="Arial" w:cs="Arial"/>
          <w:color w:val="000000"/>
        </w:rPr>
        <w:t>plus de 45</w:t>
      </w:r>
      <w:r w:rsidRPr="00E75FD5">
        <w:rPr>
          <w:rStyle w:val="lev"/>
          <w:rFonts w:ascii="Arial" w:hAnsi="Arial" w:cs="Arial"/>
          <w:color w:val="000000"/>
        </w:rPr>
        <w:t>0 étudiantes et étudiants</w:t>
      </w:r>
      <w:r w:rsidR="00F45D24" w:rsidRPr="00E75FD5">
        <w:rPr>
          <w:rFonts w:ascii="Arial" w:hAnsi="Arial" w:cs="Arial"/>
          <w:color w:val="000000"/>
        </w:rPr>
        <w:t>.</w:t>
      </w:r>
    </w:p>
    <w:p w14:paraId="41997FF3" w14:textId="77777777" w:rsidR="00685864" w:rsidRDefault="00685864" w:rsidP="00685864">
      <w:pPr>
        <w:pStyle w:val="NormalWeb"/>
        <w:shd w:val="clear" w:color="auto" w:fill="FFFFFF"/>
        <w:spacing w:before="0" w:beforeAutospacing="0" w:after="0" w:afterAutospacing="0"/>
        <w:rPr>
          <w:rFonts w:ascii="Arial" w:hAnsi="Arial" w:cs="Arial"/>
          <w:color w:val="000000"/>
          <w:shd w:val="clear" w:color="auto" w:fill="FFFFFF"/>
        </w:rPr>
      </w:pPr>
    </w:p>
    <w:p w14:paraId="7E9985E6" w14:textId="16687D3E" w:rsidR="00685864" w:rsidRPr="0003550E" w:rsidRDefault="009210C5" w:rsidP="00685864">
      <w:pPr>
        <w:pStyle w:val="NormalWeb"/>
        <w:shd w:val="clear" w:color="auto" w:fill="FFFFFF"/>
        <w:spacing w:before="0" w:beforeAutospacing="0" w:after="0" w:afterAutospacing="0"/>
        <w:rPr>
          <w:rFonts w:ascii="Arial" w:hAnsi="Arial" w:cs="Arial"/>
          <w:b/>
          <w:color w:val="000000"/>
          <w:shd w:val="clear" w:color="auto" w:fill="FFFFFF"/>
        </w:rPr>
      </w:pPr>
      <w:r w:rsidRPr="0003550E">
        <w:rPr>
          <w:rFonts w:ascii="Arial" w:hAnsi="Arial" w:cs="Arial"/>
          <w:b/>
          <w:color w:val="000000"/>
          <w:shd w:val="clear" w:color="auto" w:fill="FFFFFF"/>
        </w:rPr>
        <w:t xml:space="preserve">C’est grâce à tous ces acteurs que le CRIR est </w:t>
      </w:r>
      <w:r w:rsidR="0041587D" w:rsidRPr="0003550E">
        <w:rPr>
          <w:rFonts w:ascii="Arial" w:hAnsi="Arial" w:cs="Arial"/>
          <w:b/>
          <w:color w:val="000000"/>
          <w:shd w:val="clear" w:color="auto" w:fill="FFFFFF"/>
        </w:rPr>
        <w:t xml:space="preserve">depuis 20 ans </w:t>
      </w:r>
      <w:r w:rsidRPr="0003550E">
        <w:rPr>
          <w:rFonts w:ascii="Arial" w:hAnsi="Arial" w:cs="Arial"/>
          <w:b/>
          <w:color w:val="000000"/>
          <w:shd w:val="clear" w:color="auto" w:fill="FFFFFF"/>
        </w:rPr>
        <w:t>l’un des plus grands centres de recherche en réadaptation au Canada</w:t>
      </w:r>
      <w:r w:rsidR="0041587D" w:rsidRPr="0003550E">
        <w:rPr>
          <w:rFonts w:ascii="Arial" w:hAnsi="Arial" w:cs="Arial"/>
          <w:b/>
          <w:color w:val="000000"/>
          <w:shd w:val="clear" w:color="auto" w:fill="FFFFFF"/>
        </w:rPr>
        <w:t xml:space="preserve"> !</w:t>
      </w:r>
    </w:p>
    <w:p w14:paraId="41650CC0" w14:textId="02718069" w:rsidR="00952191" w:rsidRDefault="00B249A2" w:rsidP="00952191">
      <w:pPr>
        <w:pStyle w:val="NormalWeb"/>
        <w:shd w:val="clear" w:color="auto" w:fill="FFFFFF"/>
        <w:spacing w:before="0" w:beforeAutospacing="0" w:after="0" w:afterAutospacing="0"/>
        <w:rPr>
          <w:rFonts w:ascii="Arial" w:hAnsi="Arial" w:cs="Arial"/>
          <w:color w:val="000000"/>
          <w:shd w:val="clear" w:color="auto" w:fill="FFFFFF"/>
        </w:rPr>
      </w:pPr>
      <w:r w:rsidRPr="00806C7B">
        <w:rPr>
          <w:rFonts w:ascii="Arial" w:hAnsi="Arial" w:cs="Arial"/>
          <w:color w:val="202020"/>
        </w:rPr>
        <w:br/>
      </w:r>
      <w:r w:rsidR="00685864">
        <w:rPr>
          <w:rStyle w:val="lev"/>
          <w:rFonts w:ascii="Arial" w:hAnsi="Arial" w:cs="Arial"/>
          <w:color w:val="0070C0"/>
          <w:bdr w:val="none" w:sz="0" w:space="0" w:color="auto" w:frame="1"/>
        </w:rPr>
        <w:t>Source :</w:t>
      </w:r>
      <w:r w:rsidR="00937CC9">
        <w:rPr>
          <w:rStyle w:val="lev"/>
          <w:color w:val="0070C0"/>
          <w:bdr w:val="none" w:sz="0" w:space="0" w:color="auto" w:frame="1"/>
        </w:rPr>
        <w:t xml:space="preserve">  </w:t>
      </w:r>
      <w:r w:rsidR="0041587D" w:rsidRPr="00937CC9">
        <w:rPr>
          <w:rFonts w:ascii="Arial" w:hAnsi="Arial" w:cs="Arial"/>
          <w:b/>
          <w:color w:val="202020"/>
        </w:rPr>
        <w:t>CRIR</w:t>
      </w:r>
      <w:r w:rsidRPr="00806C7B">
        <w:rPr>
          <w:rFonts w:ascii="Arial" w:hAnsi="Arial" w:cs="Arial"/>
          <w:color w:val="202020"/>
        </w:rPr>
        <w:br/>
      </w:r>
      <w:r w:rsidRPr="00685864">
        <w:rPr>
          <w:rStyle w:val="lev"/>
          <w:rFonts w:ascii="Arial" w:hAnsi="Arial" w:cs="Arial"/>
          <w:color w:val="0070C0"/>
          <w:bdr w:val="none" w:sz="0" w:space="0" w:color="auto" w:frame="1"/>
        </w:rPr>
        <w:t>Contact :</w:t>
      </w:r>
      <w:r w:rsidR="001040D9" w:rsidRPr="00685864">
        <w:rPr>
          <w:rStyle w:val="lev"/>
          <w:color w:val="0070C0"/>
          <w:bdr w:val="none" w:sz="0" w:space="0" w:color="auto" w:frame="1"/>
        </w:rPr>
        <w:t xml:space="preserve"> </w:t>
      </w:r>
      <w:r w:rsidR="00952191" w:rsidRPr="00952191">
        <w:rPr>
          <w:rFonts w:ascii="Arial" w:hAnsi="Arial" w:cs="Arial"/>
          <w:color w:val="000000"/>
          <w:shd w:val="clear" w:color="auto" w:fill="FFFFFF"/>
        </w:rPr>
        <w:t>La</w:t>
      </w:r>
      <w:r w:rsidR="0003550E">
        <w:rPr>
          <w:rFonts w:ascii="Arial" w:hAnsi="Arial" w:cs="Arial"/>
          <w:color w:val="000000"/>
          <w:shd w:val="clear" w:color="auto" w:fill="FFFFFF"/>
        </w:rPr>
        <w:t xml:space="preserve"> d</w:t>
      </w:r>
      <w:r w:rsidR="006B4BB9" w:rsidRPr="00806C7B">
        <w:rPr>
          <w:rFonts w:ascii="Arial" w:hAnsi="Arial" w:cs="Arial"/>
          <w:color w:val="000000"/>
          <w:shd w:val="clear" w:color="auto" w:fill="FFFFFF"/>
        </w:rPr>
        <w:t>irection scientifique du CRIR et du PUR</w:t>
      </w:r>
    </w:p>
    <w:p w14:paraId="6AA3B824" w14:textId="711EE12B" w:rsidR="00B249A2" w:rsidRDefault="00952191" w:rsidP="00952191">
      <w:pPr>
        <w:pStyle w:val="NormalWeb"/>
        <w:shd w:val="clear" w:color="auto" w:fill="FFFFFF"/>
        <w:spacing w:before="0" w:beforeAutospacing="0" w:after="0" w:afterAutospacing="0"/>
        <w:ind w:left="708"/>
        <w:rPr>
          <w:rFonts w:ascii="Arial" w:hAnsi="Arial" w:cs="Arial"/>
          <w:color w:val="000000"/>
          <w:shd w:val="clear" w:color="auto" w:fill="FFFFFF"/>
        </w:rPr>
      </w:pPr>
      <w:r>
        <w:rPr>
          <w:rFonts w:ascii="Arial" w:hAnsi="Arial" w:cs="Arial"/>
          <w:color w:val="000000"/>
          <w:shd w:val="clear" w:color="auto" w:fill="FFFFFF"/>
        </w:rPr>
        <w:t xml:space="preserve">      </w:t>
      </w:r>
      <w:hyperlink r:id="rId22" w:history="1">
        <w:r w:rsidRPr="008F25CB">
          <w:rPr>
            <w:rStyle w:val="Lienhypertexte"/>
            <w:rFonts w:ascii="Arial" w:hAnsi="Arial" w:cs="Arial"/>
            <w:shd w:val="clear" w:color="auto" w:fill="FFFFFF"/>
          </w:rPr>
          <w:t>administration.crir@ssss.gouv.qc.ca</w:t>
        </w:r>
      </w:hyperlink>
    </w:p>
    <w:p w14:paraId="6D112529" w14:textId="413B99DC" w:rsidR="00B85826" w:rsidRDefault="00B85826" w:rsidP="00815E42">
      <w:pPr>
        <w:pStyle w:val="Default"/>
        <w:rPr>
          <w:rStyle w:val="lev"/>
          <w:rFonts w:ascii="Arial" w:hAnsi="Arial" w:cs="Arial"/>
          <w:color w:val="202020"/>
          <w:shd w:val="clear" w:color="auto" w:fill="EEEEEE"/>
        </w:rPr>
      </w:pPr>
    </w:p>
    <w:p w14:paraId="268A7560" w14:textId="77777777" w:rsidR="00952191" w:rsidRPr="00806C7B" w:rsidRDefault="00952191" w:rsidP="00815E42">
      <w:pPr>
        <w:pStyle w:val="Default"/>
        <w:rPr>
          <w:rStyle w:val="lev"/>
          <w:rFonts w:ascii="Arial" w:hAnsi="Arial" w:cs="Arial"/>
          <w:color w:val="202020"/>
          <w:shd w:val="clear" w:color="auto" w:fill="EEEEEE"/>
        </w:rPr>
      </w:pPr>
    </w:p>
    <w:p w14:paraId="71CC5A1C" w14:textId="7B7CC509" w:rsidR="00685864" w:rsidRPr="00685864" w:rsidRDefault="00685864" w:rsidP="00685864">
      <w:pPr>
        <w:shd w:val="clear" w:color="auto" w:fill="E0D980"/>
        <w:rPr>
          <w:b/>
          <w:sz w:val="32"/>
          <w:szCs w:val="32"/>
          <w:lang w:val="fr-CA"/>
        </w:rPr>
      </w:pPr>
      <w:r w:rsidRPr="00685864">
        <w:rPr>
          <w:rStyle w:val="lev"/>
          <w:rFonts w:ascii="Arial" w:hAnsi="Arial" w:cs="Arial"/>
          <w:bdr w:val="none" w:sz="0" w:space="0" w:color="auto" w:frame="1"/>
        </w:rPr>
        <w:t>Pour ses activités, le CRIR bénéficie du soutien de</w:t>
      </w:r>
      <w:r w:rsidR="00370DB4">
        <w:rPr>
          <w:rStyle w:val="lev"/>
          <w:rFonts w:ascii="Arial" w:hAnsi="Arial" w:cs="Arial"/>
          <w:bdr w:val="none" w:sz="0" w:space="0" w:color="auto" w:frame="1"/>
        </w:rPr>
        <w:t> :</w:t>
      </w:r>
    </w:p>
    <w:p w14:paraId="101A0A87" w14:textId="6C563841" w:rsidR="00583643" w:rsidRPr="00806C7B" w:rsidRDefault="00583643" w:rsidP="00583643">
      <w:pPr>
        <w:pStyle w:val="Default"/>
        <w:rPr>
          <w:rStyle w:val="lev"/>
          <w:rFonts w:ascii="Arial" w:hAnsi="Arial" w:cs="Arial"/>
          <w:color w:val="656565"/>
          <w:bdr w:val="none" w:sz="0" w:space="0" w:color="auto" w:frame="1"/>
          <w:shd w:val="clear" w:color="auto" w:fill="FFFFFF"/>
        </w:rPr>
      </w:pPr>
    </w:p>
    <w:p w14:paraId="4461ACBD" w14:textId="1D0696D0" w:rsidR="00135E4E" w:rsidRPr="00370DB4" w:rsidRDefault="00583643" w:rsidP="00583643">
      <w:pPr>
        <w:pStyle w:val="Default"/>
        <w:rPr>
          <w:rStyle w:val="lev"/>
          <w:rFonts w:ascii="Arial" w:hAnsi="Arial" w:cs="Arial"/>
          <w:color w:val="656565"/>
          <w:bdr w:val="none" w:sz="0" w:space="0" w:color="auto" w:frame="1"/>
          <w:shd w:val="clear" w:color="auto" w:fill="FFFFFF"/>
        </w:rPr>
      </w:pPr>
      <w:r w:rsidRPr="00370DB4">
        <w:rPr>
          <w:rStyle w:val="lev"/>
          <w:rFonts w:ascii="Arial" w:eastAsia="Times New Roman" w:hAnsi="Arial" w:cs="Arial"/>
          <w:color w:val="0070C0"/>
          <w:bdr w:val="none" w:sz="0" w:space="0" w:color="auto" w:frame="1"/>
          <w:lang w:eastAsia="fr-CA"/>
        </w:rPr>
        <w:t>Financement</w:t>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r>
      <w:r w:rsidR="00370DB4">
        <w:rPr>
          <w:rStyle w:val="lev"/>
          <w:rFonts w:ascii="Arial" w:eastAsia="Times New Roman" w:hAnsi="Arial" w:cs="Arial"/>
          <w:color w:val="0070C0"/>
          <w:bdr w:val="none" w:sz="0" w:space="0" w:color="auto" w:frame="1"/>
          <w:lang w:eastAsia="fr-CA"/>
        </w:rPr>
        <w:tab/>
        <w:t xml:space="preserve">           </w:t>
      </w:r>
      <w:r w:rsidR="00370DB4" w:rsidRPr="00370DB4">
        <w:rPr>
          <w:rStyle w:val="lev"/>
          <w:rFonts w:ascii="Arial" w:eastAsia="Times New Roman" w:hAnsi="Arial" w:cs="Arial"/>
          <w:color w:val="0070C0"/>
          <w:bdr w:val="none" w:sz="0" w:space="0" w:color="auto" w:frame="1"/>
          <w:lang w:eastAsia="fr-CA"/>
        </w:rPr>
        <w:t>Affiliations universitaires</w:t>
      </w:r>
    </w:p>
    <w:p w14:paraId="542E707E" w14:textId="50C8DA0B" w:rsidR="00135E4E" w:rsidRPr="00937CC9" w:rsidRDefault="00583643" w:rsidP="00583643">
      <w:pPr>
        <w:pStyle w:val="Default"/>
        <w:rPr>
          <w:rStyle w:val="lev"/>
          <w:rFonts w:ascii="Arial" w:hAnsi="Arial" w:cs="Arial"/>
          <w:color w:val="656565"/>
          <w:sz w:val="12"/>
          <w:szCs w:val="12"/>
          <w:bdr w:val="none" w:sz="0" w:space="0" w:color="auto" w:frame="1"/>
          <w:shd w:val="clear" w:color="auto" w:fill="FFFFFF"/>
        </w:rPr>
      </w:pP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r w:rsidRPr="00937CC9">
        <w:rPr>
          <w:rStyle w:val="lev"/>
          <w:rFonts w:ascii="Arial" w:hAnsi="Arial" w:cs="Arial"/>
          <w:color w:val="656565"/>
          <w:sz w:val="12"/>
          <w:szCs w:val="12"/>
          <w:bdr w:val="none" w:sz="0" w:space="0" w:color="auto" w:frame="1"/>
          <w:shd w:val="clear" w:color="auto" w:fill="FFFFFF"/>
        </w:rPr>
        <w:tab/>
      </w:r>
    </w:p>
    <w:p w14:paraId="1E876135" w14:textId="07673070" w:rsidR="00135E4E" w:rsidRPr="00806C7B" w:rsidRDefault="00135E4E" w:rsidP="00583643">
      <w:pPr>
        <w:pStyle w:val="Default"/>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29C9EAA5" wp14:editId="61ED1147">
            <wp:extent cx="1479953" cy="52355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FRQ-S-SC.jpg"/>
                    <pic:cNvPicPr/>
                  </pic:nvPicPr>
                  <pic:blipFill>
                    <a:blip r:embed="rId23">
                      <a:extLst>
                        <a:ext uri="{28A0092B-C50C-407E-A947-70E740481C1C}">
                          <a14:useLocalDpi xmlns:a14="http://schemas.microsoft.com/office/drawing/2010/main" val="0"/>
                        </a:ext>
                      </a:extLst>
                    </a:blip>
                    <a:stretch>
                      <a:fillRect/>
                    </a:stretch>
                  </pic:blipFill>
                  <pic:spPr>
                    <a:xfrm>
                      <a:off x="0" y="0"/>
                      <a:ext cx="1606958" cy="568485"/>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F26BA1">
        <w:rPr>
          <w:rStyle w:val="lev"/>
          <w:rFonts w:ascii="Arial" w:hAnsi="Arial" w:cs="Arial"/>
          <w:color w:val="656565"/>
          <w:bdr w:val="none" w:sz="0" w:space="0" w:color="auto" w:frame="1"/>
          <w:shd w:val="clear" w:color="auto" w:fill="FFFFFF"/>
        </w:rPr>
        <w:t xml:space="preserve">      </w:t>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4B9C4288" wp14:editId="44B143EE">
            <wp:extent cx="992124" cy="379476"/>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UdeM.tif"/>
                    <pic:cNvPicPr/>
                  </pic:nvPicPr>
                  <pic:blipFill>
                    <a:blip r:embed="rId24">
                      <a:extLst>
                        <a:ext uri="{28A0092B-C50C-407E-A947-70E740481C1C}">
                          <a14:useLocalDpi xmlns:a14="http://schemas.microsoft.com/office/drawing/2010/main" val="0"/>
                        </a:ext>
                      </a:extLst>
                    </a:blip>
                    <a:stretch>
                      <a:fillRect/>
                    </a:stretch>
                  </pic:blipFill>
                  <pic:spPr>
                    <a:xfrm>
                      <a:off x="0" y="0"/>
                      <a:ext cx="992124" cy="379476"/>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1F41C0AE" wp14:editId="38899500">
            <wp:extent cx="969264" cy="22860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Gill.jpg"/>
                    <pic:cNvPicPr/>
                  </pic:nvPicPr>
                  <pic:blipFill>
                    <a:blip r:embed="rId25">
                      <a:extLst>
                        <a:ext uri="{28A0092B-C50C-407E-A947-70E740481C1C}">
                          <a14:useLocalDpi xmlns:a14="http://schemas.microsoft.com/office/drawing/2010/main" val="0"/>
                        </a:ext>
                      </a:extLst>
                    </a:blip>
                    <a:stretch>
                      <a:fillRect/>
                    </a:stretch>
                  </pic:blipFill>
                  <pic:spPr>
                    <a:xfrm>
                      <a:off x="0" y="0"/>
                      <a:ext cx="969264" cy="228600"/>
                    </a:xfrm>
                    <a:prstGeom prst="rect">
                      <a:avLst/>
                    </a:prstGeom>
                  </pic:spPr>
                </pic:pic>
              </a:graphicData>
            </a:graphic>
          </wp:inline>
        </w:drawing>
      </w:r>
      <w:r w:rsidR="00370DB4">
        <w:rPr>
          <w:rStyle w:val="lev"/>
          <w:rFonts w:ascii="Arial" w:hAnsi="Arial" w:cs="Arial"/>
          <w:color w:val="656565"/>
          <w:bdr w:val="none" w:sz="0" w:space="0" w:color="auto" w:frame="1"/>
          <w:shd w:val="clear" w:color="auto" w:fill="FFFFFF"/>
        </w:rPr>
        <w:t xml:space="preserve">    </w:t>
      </w:r>
      <w:r w:rsidR="00370DB4" w:rsidRPr="00806C7B">
        <w:rPr>
          <w:rFonts w:ascii="Arial" w:hAnsi="Arial" w:cs="Arial"/>
          <w:b/>
          <w:bCs/>
          <w:noProof/>
          <w:color w:val="656565"/>
          <w:bdr w:val="none" w:sz="0" w:space="0" w:color="auto" w:frame="1"/>
          <w:shd w:val="clear" w:color="auto" w:fill="FFFFFF"/>
          <w:lang w:eastAsia="fr-CA"/>
        </w:rPr>
        <w:drawing>
          <wp:inline distT="0" distB="0" distL="0" distR="0" wp14:anchorId="0C5E5B52" wp14:editId="1AE204C6">
            <wp:extent cx="914400" cy="301752"/>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UQAM.jpg"/>
                    <pic:cNvPicPr/>
                  </pic:nvPicPr>
                  <pic:blipFill>
                    <a:blip r:embed="rId26">
                      <a:extLst>
                        <a:ext uri="{28A0092B-C50C-407E-A947-70E740481C1C}">
                          <a14:useLocalDpi xmlns:a14="http://schemas.microsoft.com/office/drawing/2010/main" val="0"/>
                        </a:ext>
                      </a:extLst>
                    </a:blip>
                    <a:stretch>
                      <a:fillRect/>
                    </a:stretch>
                  </pic:blipFill>
                  <pic:spPr>
                    <a:xfrm>
                      <a:off x="0" y="0"/>
                      <a:ext cx="914400" cy="301752"/>
                    </a:xfrm>
                    <a:prstGeom prst="rect">
                      <a:avLst/>
                    </a:prstGeom>
                  </pic:spPr>
                </pic:pic>
              </a:graphicData>
            </a:graphic>
          </wp:inline>
        </w:drawing>
      </w:r>
    </w:p>
    <w:p w14:paraId="02445B14" w14:textId="464D4BAE" w:rsidR="00135E4E" w:rsidRDefault="00135E4E" w:rsidP="00583643">
      <w:pPr>
        <w:pStyle w:val="Default"/>
        <w:rPr>
          <w:rStyle w:val="lev"/>
          <w:rFonts w:ascii="Arial" w:hAnsi="Arial" w:cs="Arial"/>
          <w:color w:val="656565"/>
          <w:bdr w:val="none" w:sz="0" w:space="0" w:color="auto" w:frame="1"/>
          <w:shd w:val="clear" w:color="auto" w:fill="FFFFFF"/>
        </w:rPr>
      </w:pPr>
    </w:p>
    <w:p w14:paraId="09107B8A" w14:textId="45A7122E" w:rsidR="0064562A" w:rsidRPr="0064562A" w:rsidRDefault="0064562A" w:rsidP="0064562A">
      <w:pPr>
        <w:shd w:val="clear" w:color="auto" w:fill="E0D980"/>
        <w:rPr>
          <w:b/>
          <w:sz w:val="20"/>
          <w:szCs w:val="20"/>
          <w:lang w:val="fr-CA"/>
        </w:rPr>
      </w:pPr>
    </w:p>
    <w:p w14:paraId="1E5D2A67" w14:textId="77777777" w:rsidR="00F26BA1" w:rsidRPr="00806C7B" w:rsidRDefault="00F26BA1" w:rsidP="00583643">
      <w:pPr>
        <w:pStyle w:val="Default"/>
        <w:rPr>
          <w:rStyle w:val="lev"/>
          <w:rFonts w:ascii="Arial" w:hAnsi="Arial" w:cs="Arial"/>
          <w:color w:val="656565"/>
          <w:bdr w:val="none" w:sz="0" w:space="0" w:color="auto" w:frame="1"/>
          <w:shd w:val="clear" w:color="auto" w:fill="FFFFFF"/>
        </w:rPr>
      </w:pPr>
    </w:p>
    <w:p w14:paraId="424DDA64" w14:textId="0AD2BDE4" w:rsidR="00893240" w:rsidRPr="00806C7B" w:rsidRDefault="00437BD9" w:rsidP="0064562A">
      <w:pPr>
        <w:pStyle w:val="Default"/>
        <w:jc w:val="center"/>
        <w:rPr>
          <w:rStyle w:val="lev"/>
          <w:rFonts w:ascii="Arial" w:hAnsi="Arial" w:cs="Arial"/>
          <w:color w:val="656565"/>
          <w:bdr w:val="none" w:sz="0" w:space="0" w:color="auto" w:frame="1"/>
          <w:shd w:val="clear" w:color="auto" w:fill="FFFFFF"/>
        </w:rPr>
      </w:pPr>
      <w:r w:rsidRPr="00806C7B">
        <w:rPr>
          <w:rFonts w:ascii="Arial" w:hAnsi="Arial" w:cs="Arial"/>
          <w:b/>
          <w:bCs/>
          <w:noProof/>
          <w:color w:val="656565"/>
          <w:bdr w:val="none" w:sz="0" w:space="0" w:color="auto" w:frame="1"/>
          <w:shd w:val="clear" w:color="auto" w:fill="FFFFFF"/>
          <w:lang w:eastAsia="fr-CA"/>
        </w:rPr>
        <w:drawing>
          <wp:inline distT="0" distB="0" distL="0" distR="0" wp14:anchorId="5245C890" wp14:editId="3D2B6EFA">
            <wp:extent cx="902473" cy="797412"/>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IR-LOGO.png"/>
                    <pic:cNvPicPr/>
                  </pic:nvPicPr>
                  <pic:blipFill>
                    <a:blip r:embed="rId27">
                      <a:extLst>
                        <a:ext uri="{28A0092B-C50C-407E-A947-70E740481C1C}">
                          <a14:useLocalDpi xmlns:a14="http://schemas.microsoft.com/office/drawing/2010/main" val="0"/>
                        </a:ext>
                      </a:extLst>
                    </a:blip>
                    <a:stretch>
                      <a:fillRect/>
                    </a:stretch>
                  </pic:blipFill>
                  <pic:spPr>
                    <a:xfrm>
                      <a:off x="0" y="0"/>
                      <a:ext cx="915185" cy="808644"/>
                    </a:xfrm>
                    <a:prstGeom prst="rect">
                      <a:avLst/>
                    </a:prstGeom>
                  </pic:spPr>
                </pic:pic>
              </a:graphicData>
            </a:graphic>
          </wp:inline>
        </w:drawing>
      </w:r>
    </w:p>
    <w:p w14:paraId="2C389F2F" w14:textId="133FA777" w:rsidR="00027360" w:rsidRDefault="00027360" w:rsidP="00583643">
      <w:pPr>
        <w:pStyle w:val="Default"/>
        <w:jc w:val="center"/>
        <w:rPr>
          <w:rStyle w:val="lev"/>
          <w:rFonts w:ascii="Arial" w:hAnsi="Arial" w:cs="Arial"/>
          <w:color w:val="656565"/>
          <w:bdr w:val="none" w:sz="0" w:space="0" w:color="auto" w:frame="1"/>
          <w:shd w:val="clear" w:color="auto" w:fill="FFFFFF"/>
          <w:lang w:val="en-CA"/>
        </w:rPr>
      </w:pPr>
    </w:p>
    <w:p w14:paraId="2E6AB8E0" w14:textId="77777777" w:rsidR="00694F66" w:rsidRDefault="00694F66" w:rsidP="00937CC9">
      <w:pPr>
        <w:pStyle w:val="NormalWeb"/>
        <w:spacing w:before="0" w:beforeAutospacing="0" w:after="0" w:afterAutospacing="0"/>
        <w:jc w:val="center"/>
        <w:rPr>
          <w:rStyle w:val="lev"/>
          <w:rFonts w:asciiTheme="minorHAnsi" w:hAnsiTheme="minorHAnsi"/>
          <w:color w:val="B4AB39"/>
        </w:rPr>
      </w:pPr>
      <w:r w:rsidRPr="004777BB">
        <w:rPr>
          <w:rStyle w:val="lev"/>
          <w:rFonts w:asciiTheme="minorHAnsi" w:hAnsiTheme="minorHAnsi"/>
          <w:color w:val="B4AB39"/>
        </w:rPr>
        <w:t>Suivez-nous | Follow us</w:t>
      </w:r>
    </w:p>
    <w:p w14:paraId="7C69782B" w14:textId="3CCB5989" w:rsidR="00537270" w:rsidRPr="00832BEE" w:rsidRDefault="00694F66" w:rsidP="00832BEE">
      <w:pPr>
        <w:ind w:left="2832"/>
        <w:rPr>
          <w:lang w:val="fr-CA"/>
        </w:rPr>
      </w:pPr>
      <w:r>
        <w:rPr>
          <w:lang w:val="fr-CA"/>
        </w:rPr>
        <w:t xml:space="preserve">      </w:t>
      </w:r>
      <w:r>
        <w:rPr>
          <w:noProof/>
          <w:lang w:val="fr-CA" w:eastAsia="fr-CA"/>
        </w:rPr>
        <w:drawing>
          <wp:inline distT="0" distB="0" distL="0" distR="0" wp14:anchorId="29A069A8" wp14:editId="080EE157">
            <wp:extent cx="407406" cy="407406"/>
            <wp:effectExtent l="0" t="0" r="0" b="0"/>
            <wp:docPr id="5" name="Picture 1" descr="Macintosh HD:Users:angelikigketsou:Desktop:CRIR EARTH.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gelikigketsou:Desktop:CRIR EART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909" cy="411909"/>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0EFB2B77" wp14:editId="4D059256">
            <wp:extent cx="406434" cy="406434"/>
            <wp:effectExtent l="0" t="0" r="0" b="0"/>
            <wp:docPr id="6" name="Picture 2" descr="Macintosh HD:Users:angelikigketsou:Desktop:LINKE.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gelikigketsou:Desktop:LINK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850" cy="411850"/>
                    </a:xfrm>
                    <a:prstGeom prst="rect">
                      <a:avLst/>
                    </a:prstGeom>
                    <a:noFill/>
                    <a:ln>
                      <a:noFill/>
                    </a:ln>
                  </pic:spPr>
                </pic:pic>
              </a:graphicData>
            </a:graphic>
          </wp:inline>
        </w:drawing>
      </w:r>
      <w:r w:rsidRPr="00840832">
        <w:rPr>
          <w:lang w:val="fr-CA"/>
        </w:rPr>
        <w:t xml:space="preserve">   </w:t>
      </w:r>
      <w:r>
        <w:rPr>
          <w:noProof/>
          <w:lang w:val="fr-CA" w:eastAsia="fr-CA"/>
        </w:rPr>
        <w:drawing>
          <wp:inline distT="0" distB="0" distL="0" distR="0" wp14:anchorId="44ED1638" wp14:editId="18589EEF">
            <wp:extent cx="398067" cy="398067"/>
            <wp:effectExtent l="0" t="0" r="2540" b="2540"/>
            <wp:docPr id="13" name="Picture 3" descr="Macintosh HD:Users:angelikigketsou:Desktop:YOUTUBE.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gelikigketsou:Desktop:YOUTUB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050" cy="412050"/>
                    </a:xfrm>
                    <a:prstGeom prst="rect">
                      <a:avLst/>
                    </a:prstGeom>
                    <a:noFill/>
                    <a:ln>
                      <a:noFill/>
                    </a:ln>
                  </pic:spPr>
                </pic:pic>
              </a:graphicData>
            </a:graphic>
          </wp:inline>
        </w:drawing>
      </w:r>
      <w:r>
        <w:rPr>
          <w:lang w:val="fr-CA"/>
        </w:rPr>
        <w:t xml:space="preserve">  </w:t>
      </w:r>
      <w:r w:rsidRPr="00840832">
        <w:rPr>
          <w:lang w:val="fr-CA"/>
        </w:rPr>
        <w:t xml:space="preserve"> </w:t>
      </w:r>
      <w:r>
        <w:rPr>
          <w:noProof/>
          <w:lang w:val="fr-CA" w:eastAsia="fr-CA"/>
        </w:rPr>
        <w:drawing>
          <wp:inline distT="0" distB="0" distL="0" distR="0" wp14:anchorId="296C73DF" wp14:editId="07395564">
            <wp:extent cx="403836" cy="403836"/>
            <wp:effectExtent l="0" t="0" r="0" b="0"/>
            <wp:docPr id="14" name="Picture 4" descr="Macintosh HD:Users:angelikigketsou:Desktop:TWITTER.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gelikigketsou:Desktop:TWITT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167" cy="423167"/>
                    </a:xfrm>
                    <a:prstGeom prst="rect">
                      <a:avLst/>
                    </a:prstGeom>
                    <a:noFill/>
                    <a:ln>
                      <a:noFill/>
                    </a:ln>
                  </pic:spPr>
                </pic:pic>
              </a:graphicData>
            </a:graphic>
          </wp:inline>
        </w:drawing>
      </w:r>
    </w:p>
    <w:sectPr w:rsidR="00537270" w:rsidRPr="00832BEE" w:rsidSect="00B45386">
      <w:headerReference w:type="first" r:id="rId36"/>
      <w:pgSz w:w="12240" w:h="15840"/>
      <w:pgMar w:top="1418" w:right="1610" w:bottom="284" w:left="1559" w:header="425"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17539" w14:textId="77777777" w:rsidR="00BA0E96" w:rsidRDefault="00BA0E96" w:rsidP="00287055">
      <w:r>
        <w:separator/>
      </w:r>
    </w:p>
  </w:endnote>
  <w:endnote w:type="continuationSeparator" w:id="0">
    <w:p w14:paraId="09D63882" w14:textId="77777777" w:rsidR="00BA0E96" w:rsidRDefault="00BA0E96" w:rsidP="0028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D7221" w14:textId="77777777" w:rsidR="00BA0E96" w:rsidRDefault="00BA0E96" w:rsidP="00287055">
      <w:r>
        <w:separator/>
      </w:r>
    </w:p>
  </w:footnote>
  <w:footnote w:type="continuationSeparator" w:id="0">
    <w:p w14:paraId="6B3F1D0F" w14:textId="77777777" w:rsidR="00BA0E96" w:rsidRDefault="00BA0E96" w:rsidP="00287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790F8" w14:textId="3D00BA05" w:rsidR="00B249A2" w:rsidRDefault="00B249A2">
    <w:pPr>
      <w:pStyle w:val="En-tte"/>
    </w:pPr>
    <w:r w:rsidRPr="00005892">
      <w:rPr>
        <w:rFonts w:ascii="Bookman Old Style" w:hAnsi="Bookman Old Style"/>
        <w:b/>
        <w:noProof/>
        <w:sz w:val="28"/>
        <w:szCs w:val="28"/>
        <w:highlight w:val="yellow"/>
        <w:lang w:val="fr-CA" w:eastAsia="fr-CA"/>
      </w:rPr>
      <w:drawing>
        <wp:anchor distT="0" distB="0" distL="114300" distR="114300" simplePos="0" relativeHeight="251659264" behindDoc="1" locked="0" layoutInCell="1" allowOverlap="1" wp14:anchorId="4416B563" wp14:editId="42FF5F85">
          <wp:simplePos x="0" y="0"/>
          <wp:positionH relativeFrom="margin">
            <wp:posOffset>-82550</wp:posOffset>
          </wp:positionH>
          <wp:positionV relativeFrom="paragraph">
            <wp:posOffset>19050</wp:posOffset>
          </wp:positionV>
          <wp:extent cx="1365885" cy="1181100"/>
          <wp:effectExtent l="0" t="0" r="5715" b="0"/>
          <wp:wrapTight wrapText="bothSides">
            <wp:wrapPolygon edited="0">
              <wp:start x="0" y="0"/>
              <wp:lineTo x="0" y="21252"/>
              <wp:lineTo x="21389" y="21252"/>
              <wp:lineTo x="21389" y="0"/>
              <wp:lineTo x="0" y="0"/>
            </wp:wrapPolygon>
          </wp:wrapTight>
          <wp:docPr id="18" name="Image 18" descr="Logo 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uve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588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7DE9"/>
    <w:multiLevelType w:val="hybridMultilevel"/>
    <w:tmpl w:val="6C00BC3E"/>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C6F36DB"/>
    <w:multiLevelType w:val="hybridMultilevel"/>
    <w:tmpl w:val="3E826EB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1495D37"/>
    <w:multiLevelType w:val="hybridMultilevel"/>
    <w:tmpl w:val="C726B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4640AE"/>
    <w:multiLevelType w:val="hybridMultilevel"/>
    <w:tmpl w:val="058296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87908A9"/>
    <w:multiLevelType w:val="hybridMultilevel"/>
    <w:tmpl w:val="CC42ACF6"/>
    <w:lvl w:ilvl="0" w:tplc="B97A16E4">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9E93CB6"/>
    <w:multiLevelType w:val="hybridMultilevel"/>
    <w:tmpl w:val="EFE24276"/>
    <w:lvl w:ilvl="0" w:tplc="88165DF4">
      <w:start w:val="514"/>
      <w:numFmt w:val="bullet"/>
      <w:lvlText w:val="-"/>
      <w:lvlJc w:val="left"/>
      <w:pPr>
        <w:ind w:left="405" w:hanging="360"/>
      </w:pPr>
      <w:rPr>
        <w:rFonts w:ascii="Calibri" w:eastAsiaTheme="minorEastAsia" w:hAnsi="Calibri" w:cstheme="majorHAnsi" w:hint="default"/>
      </w:rPr>
    </w:lvl>
    <w:lvl w:ilvl="1" w:tplc="0C0C0003" w:tentative="1">
      <w:start w:val="1"/>
      <w:numFmt w:val="bullet"/>
      <w:lvlText w:val="o"/>
      <w:lvlJc w:val="left"/>
      <w:pPr>
        <w:ind w:left="1125" w:hanging="360"/>
      </w:pPr>
      <w:rPr>
        <w:rFonts w:ascii="Courier New" w:hAnsi="Courier New" w:cs="Courier New" w:hint="default"/>
      </w:rPr>
    </w:lvl>
    <w:lvl w:ilvl="2" w:tplc="0C0C0005" w:tentative="1">
      <w:start w:val="1"/>
      <w:numFmt w:val="bullet"/>
      <w:lvlText w:val=""/>
      <w:lvlJc w:val="left"/>
      <w:pPr>
        <w:ind w:left="1845" w:hanging="360"/>
      </w:pPr>
      <w:rPr>
        <w:rFonts w:ascii="Wingdings" w:hAnsi="Wingdings" w:hint="default"/>
      </w:rPr>
    </w:lvl>
    <w:lvl w:ilvl="3" w:tplc="0C0C0001" w:tentative="1">
      <w:start w:val="1"/>
      <w:numFmt w:val="bullet"/>
      <w:lvlText w:val=""/>
      <w:lvlJc w:val="left"/>
      <w:pPr>
        <w:ind w:left="2565" w:hanging="360"/>
      </w:pPr>
      <w:rPr>
        <w:rFonts w:ascii="Symbol" w:hAnsi="Symbol" w:hint="default"/>
      </w:rPr>
    </w:lvl>
    <w:lvl w:ilvl="4" w:tplc="0C0C0003" w:tentative="1">
      <w:start w:val="1"/>
      <w:numFmt w:val="bullet"/>
      <w:lvlText w:val="o"/>
      <w:lvlJc w:val="left"/>
      <w:pPr>
        <w:ind w:left="3285" w:hanging="360"/>
      </w:pPr>
      <w:rPr>
        <w:rFonts w:ascii="Courier New" w:hAnsi="Courier New" w:cs="Courier New" w:hint="default"/>
      </w:rPr>
    </w:lvl>
    <w:lvl w:ilvl="5" w:tplc="0C0C0005" w:tentative="1">
      <w:start w:val="1"/>
      <w:numFmt w:val="bullet"/>
      <w:lvlText w:val=""/>
      <w:lvlJc w:val="left"/>
      <w:pPr>
        <w:ind w:left="4005" w:hanging="360"/>
      </w:pPr>
      <w:rPr>
        <w:rFonts w:ascii="Wingdings" w:hAnsi="Wingdings" w:hint="default"/>
      </w:rPr>
    </w:lvl>
    <w:lvl w:ilvl="6" w:tplc="0C0C0001" w:tentative="1">
      <w:start w:val="1"/>
      <w:numFmt w:val="bullet"/>
      <w:lvlText w:val=""/>
      <w:lvlJc w:val="left"/>
      <w:pPr>
        <w:ind w:left="4725" w:hanging="360"/>
      </w:pPr>
      <w:rPr>
        <w:rFonts w:ascii="Symbol" w:hAnsi="Symbol" w:hint="default"/>
      </w:rPr>
    </w:lvl>
    <w:lvl w:ilvl="7" w:tplc="0C0C0003" w:tentative="1">
      <w:start w:val="1"/>
      <w:numFmt w:val="bullet"/>
      <w:lvlText w:val="o"/>
      <w:lvlJc w:val="left"/>
      <w:pPr>
        <w:ind w:left="5445" w:hanging="360"/>
      </w:pPr>
      <w:rPr>
        <w:rFonts w:ascii="Courier New" w:hAnsi="Courier New" w:cs="Courier New" w:hint="default"/>
      </w:rPr>
    </w:lvl>
    <w:lvl w:ilvl="8" w:tplc="0C0C0005" w:tentative="1">
      <w:start w:val="1"/>
      <w:numFmt w:val="bullet"/>
      <w:lvlText w:val=""/>
      <w:lvlJc w:val="left"/>
      <w:pPr>
        <w:ind w:left="6165" w:hanging="360"/>
      </w:pPr>
      <w:rPr>
        <w:rFonts w:ascii="Wingdings" w:hAnsi="Wingdings" w:hint="default"/>
      </w:rPr>
    </w:lvl>
  </w:abstractNum>
  <w:abstractNum w:abstractNumId="6" w15:restartNumberingAfterBreak="0">
    <w:nsid w:val="1A420342"/>
    <w:multiLevelType w:val="hybridMultilevel"/>
    <w:tmpl w:val="5C626E9E"/>
    <w:lvl w:ilvl="0" w:tplc="89F88882">
      <w:start w:val="14"/>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37534C"/>
    <w:multiLevelType w:val="hybridMultilevel"/>
    <w:tmpl w:val="93B657E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C237482"/>
    <w:multiLevelType w:val="hybridMultilevel"/>
    <w:tmpl w:val="D8D045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5B0930"/>
    <w:multiLevelType w:val="hybridMultilevel"/>
    <w:tmpl w:val="6756A91C"/>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B87712"/>
    <w:multiLevelType w:val="hybridMultilevel"/>
    <w:tmpl w:val="7DB068C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7D64032"/>
    <w:multiLevelType w:val="hybridMultilevel"/>
    <w:tmpl w:val="E94A4E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5B76053E"/>
    <w:multiLevelType w:val="hybridMultilevel"/>
    <w:tmpl w:val="7E88C54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5C5D2596"/>
    <w:multiLevelType w:val="multilevel"/>
    <w:tmpl w:val="3DBCE6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61EB3AE6"/>
    <w:multiLevelType w:val="multilevel"/>
    <w:tmpl w:val="9FA8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7A1FBB"/>
    <w:multiLevelType w:val="multilevel"/>
    <w:tmpl w:val="DD44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1C0A47"/>
    <w:multiLevelType w:val="hybridMultilevel"/>
    <w:tmpl w:val="FF8E96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6E8F2957"/>
    <w:multiLevelType w:val="multilevel"/>
    <w:tmpl w:val="9D2081F6"/>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73EC6D0E"/>
    <w:multiLevelType w:val="hybridMultilevel"/>
    <w:tmpl w:val="8606FBFE"/>
    <w:lvl w:ilvl="0" w:tplc="AFF832FE">
      <w:numFmt w:val="bullet"/>
      <w:lvlText w:val="-"/>
      <w:lvlJc w:val="left"/>
      <w:pPr>
        <w:ind w:left="1080" w:hanging="360"/>
      </w:pPr>
      <w:rPr>
        <w:rFonts w:ascii="Calibri" w:eastAsiaTheme="minorHAns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77752536"/>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79126E91"/>
    <w:multiLevelType w:val="multilevel"/>
    <w:tmpl w:val="9FA883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7B9379C4"/>
    <w:multiLevelType w:val="multilevel"/>
    <w:tmpl w:val="47724E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2"/>
  </w:num>
  <w:num w:numId="2">
    <w:abstractNumId w:val="18"/>
  </w:num>
  <w:num w:numId="3">
    <w:abstractNumId w:val="3"/>
  </w:num>
  <w:num w:numId="4">
    <w:abstractNumId w:val="10"/>
  </w:num>
  <w:num w:numId="5">
    <w:abstractNumId w:val="14"/>
  </w:num>
  <w:num w:numId="6">
    <w:abstractNumId w:val="13"/>
  </w:num>
  <w:num w:numId="7">
    <w:abstractNumId w:val="5"/>
  </w:num>
  <w:num w:numId="8">
    <w:abstractNumId w:val="20"/>
  </w:num>
  <w:num w:numId="9">
    <w:abstractNumId w:val="19"/>
  </w:num>
  <w:num w:numId="10">
    <w:abstractNumId w:val="17"/>
  </w:num>
  <w:num w:numId="11">
    <w:abstractNumId w:val="8"/>
  </w:num>
  <w:num w:numId="12">
    <w:abstractNumId w:val="9"/>
  </w:num>
  <w:num w:numId="13">
    <w:abstractNumId w:val="11"/>
  </w:num>
  <w:num w:numId="14">
    <w:abstractNumId w:val="12"/>
  </w:num>
  <w:num w:numId="15">
    <w:abstractNumId w:val="16"/>
  </w:num>
  <w:num w:numId="16">
    <w:abstractNumId w:val="15"/>
  </w:num>
  <w:num w:numId="17">
    <w:abstractNumId w:val="7"/>
  </w:num>
  <w:num w:numId="18">
    <w:abstractNumId w:val="4"/>
  </w:num>
  <w:num w:numId="19">
    <w:abstractNumId w:val="0"/>
  </w:num>
  <w:num w:numId="20">
    <w:abstractNumId w:val="21"/>
  </w:num>
  <w:num w:numId="21">
    <w:abstractNumId w:val="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B10"/>
    <w:rsid w:val="0000362F"/>
    <w:rsid w:val="00005892"/>
    <w:rsid w:val="000152F5"/>
    <w:rsid w:val="00027360"/>
    <w:rsid w:val="00033179"/>
    <w:rsid w:val="000335F7"/>
    <w:rsid w:val="00034AC4"/>
    <w:rsid w:val="00034F80"/>
    <w:rsid w:val="0003550E"/>
    <w:rsid w:val="00036C5D"/>
    <w:rsid w:val="000455B1"/>
    <w:rsid w:val="00046AE3"/>
    <w:rsid w:val="00050CFD"/>
    <w:rsid w:val="00070DB1"/>
    <w:rsid w:val="00073115"/>
    <w:rsid w:val="00076FB6"/>
    <w:rsid w:val="00077545"/>
    <w:rsid w:val="00090F51"/>
    <w:rsid w:val="000A637B"/>
    <w:rsid w:val="000B0969"/>
    <w:rsid w:val="000D199E"/>
    <w:rsid w:val="000E2982"/>
    <w:rsid w:val="000E60CD"/>
    <w:rsid w:val="000F44F6"/>
    <w:rsid w:val="000F65E7"/>
    <w:rsid w:val="001040D9"/>
    <w:rsid w:val="0010715E"/>
    <w:rsid w:val="00116198"/>
    <w:rsid w:val="001161BD"/>
    <w:rsid w:val="001168B9"/>
    <w:rsid w:val="001213EB"/>
    <w:rsid w:val="001277B1"/>
    <w:rsid w:val="00130F27"/>
    <w:rsid w:val="00135E4E"/>
    <w:rsid w:val="00141901"/>
    <w:rsid w:val="00141EF5"/>
    <w:rsid w:val="001426A6"/>
    <w:rsid w:val="00145B37"/>
    <w:rsid w:val="0014768B"/>
    <w:rsid w:val="00164284"/>
    <w:rsid w:val="00165952"/>
    <w:rsid w:val="0017176D"/>
    <w:rsid w:val="001770C6"/>
    <w:rsid w:val="001903F4"/>
    <w:rsid w:val="00196137"/>
    <w:rsid w:val="0019649E"/>
    <w:rsid w:val="001A0F83"/>
    <w:rsid w:val="001A28CB"/>
    <w:rsid w:val="001A7B22"/>
    <w:rsid w:val="001B3FE9"/>
    <w:rsid w:val="001E18BC"/>
    <w:rsid w:val="001E40BA"/>
    <w:rsid w:val="001E4E4A"/>
    <w:rsid w:val="001E6BDB"/>
    <w:rsid w:val="00201C05"/>
    <w:rsid w:val="00206680"/>
    <w:rsid w:val="002143E3"/>
    <w:rsid w:val="00215DD3"/>
    <w:rsid w:val="00217E93"/>
    <w:rsid w:val="00223AF2"/>
    <w:rsid w:val="00224159"/>
    <w:rsid w:val="00237D04"/>
    <w:rsid w:val="002543EC"/>
    <w:rsid w:val="00260FF1"/>
    <w:rsid w:val="00270125"/>
    <w:rsid w:val="00282EF2"/>
    <w:rsid w:val="00286443"/>
    <w:rsid w:val="00287055"/>
    <w:rsid w:val="002A05B0"/>
    <w:rsid w:val="002B016D"/>
    <w:rsid w:val="002B5143"/>
    <w:rsid w:val="002D0213"/>
    <w:rsid w:val="002D19C0"/>
    <w:rsid w:val="002D1B02"/>
    <w:rsid w:val="002D62B2"/>
    <w:rsid w:val="002E023A"/>
    <w:rsid w:val="002E559F"/>
    <w:rsid w:val="00300B9D"/>
    <w:rsid w:val="00301E31"/>
    <w:rsid w:val="003056A4"/>
    <w:rsid w:val="003152C1"/>
    <w:rsid w:val="00322485"/>
    <w:rsid w:val="00333040"/>
    <w:rsid w:val="0034039F"/>
    <w:rsid w:val="003418B9"/>
    <w:rsid w:val="0034610F"/>
    <w:rsid w:val="00352A51"/>
    <w:rsid w:val="00352EBA"/>
    <w:rsid w:val="003602FA"/>
    <w:rsid w:val="003659B0"/>
    <w:rsid w:val="00370308"/>
    <w:rsid w:val="00370DB4"/>
    <w:rsid w:val="00373AE8"/>
    <w:rsid w:val="00373C8B"/>
    <w:rsid w:val="003778BA"/>
    <w:rsid w:val="003924BE"/>
    <w:rsid w:val="003944A3"/>
    <w:rsid w:val="00397FD9"/>
    <w:rsid w:val="003A127C"/>
    <w:rsid w:val="003B7828"/>
    <w:rsid w:val="003C32F1"/>
    <w:rsid w:val="003E4322"/>
    <w:rsid w:val="00410468"/>
    <w:rsid w:val="00411C68"/>
    <w:rsid w:val="00412434"/>
    <w:rsid w:val="00412AC1"/>
    <w:rsid w:val="0041587D"/>
    <w:rsid w:val="004179A7"/>
    <w:rsid w:val="00425840"/>
    <w:rsid w:val="00430151"/>
    <w:rsid w:val="00437BD9"/>
    <w:rsid w:val="00437EE8"/>
    <w:rsid w:val="00443EDC"/>
    <w:rsid w:val="004442ED"/>
    <w:rsid w:val="00444575"/>
    <w:rsid w:val="004812EA"/>
    <w:rsid w:val="00483559"/>
    <w:rsid w:val="00494142"/>
    <w:rsid w:val="004970B9"/>
    <w:rsid w:val="004A15D2"/>
    <w:rsid w:val="004A1F46"/>
    <w:rsid w:val="004A6252"/>
    <w:rsid w:val="004C72A1"/>
    <w:rsid w:val="004D3600"/>
    <w:rsid w:val="004D51A8"/>
    <w:rsid w:val="004D6238"/>
    <w:rsid w:val="004E0047"/>
    <w:rsid w:val="004E4065"/>
    <w:rsid w:val="004E5255"/>
    <w:rsid w:val="004F720A"/>
    <w:rsid w:val="004F7962"/>
    <w:rsid w:val="00502AE2"/>
    <w:rsid w:val="005109CD"/>
    <w:rsid w:val="00512D52"/>
    <w:rsid w:val="00516462"/>
    <w:rsid w:val="005214D2"/>
    <w:rsid w:val="00522041"/>
    <w:rsid w:val="0053004C"/>
    <w:rsid w:val="005327F1"/>
    <w:rsid w:val="005339B6"/>
    <w:rsid w:val="00537270"/>
    <w:rsid w:val="00557CC7"/>
    <w:rsid w:val="0056489C"/>
    <w:rsid w:val="0056779D"/>
    <w:rsid w:val="00583643"/>
    <w:rsid w:val="00597451"/>
    <w:rsid w:val="005A3859"/>
    <w:rsid w:val="005B2961"/>
    <w:rsid w:val="005F10F6"/>
    <w:rsid w:val="00613BF0"/>
    <w:rsid w:val="00614CAC"/>
    <w:rsid w:val="00627F49"/>
    <w:rsid w:val="00632C3F"/>
    <w:rsid w:val="0064562A"/>
    <w:rsid w:val="0064708F"/>
    <w:rsid w:val="00647CAC"/>
    <w:rsid w:val="006552F5"/>
    <w:rsid w:val="0066157D"/>
    <w:rsid w:val="00665950"/>
    <w:rsid w:val="00666A18"/>
    <w:rsid w:val="0067020A"/>
    <w:rsid w:val="00674594"/>
    <w:rsid w:val="006745DD"/>
    <w:rsid w:val="0068449B"/>
    <w:rsid w:val="00685864"/>
    <w:rsid w:val="00694F66"/>
    <w:rsid w:val="0069561E"/>
    <w:rsid w:val="006B4BB9"/>
    <w:rsid w:val="006C1D2B"/>
    <w:rsid w:val="006C608A"/>
    <w:rsid w:val="006C7BE6"/>
    <w:rsid w:val="006E31FA"/>
    <w:rsid w:val="006F5D90"/>
    <w:rsid w:val="006F6D4F"/>
    <w:rsid w:val="00700F2D"/>
    <w:rsid w:val="00704B0E"/>
    <w:rsid w:val="007114CE"/>
    <w:rsid w:val="00722964"/>
    <w:rsid w:val="00725668"/>
    <w:rsid w:val="0072583D"/>
    <w:rsid w:val="007313D4"/>
    <w:rsid w:val="007400B1"/>
    <w:rsid w:val="00742F98"/>
    <w:rsid w:val="0075444E"/>
    <w:rsid w:val="00760DE3"/>
    <w:rsid w:val="007617AE"/>
    <w:rsid w:val="007659B7"/>
    <w:rsid w:val="007773DE"/>
    <w:rsid w:val="007815E7"/>
    <w:rsid w:val="007836F2"/>
    <w:rsid w:val="00785EAF"/>
    <w:rsid w:val="007A5571"/>
    <w:rsid w:val="007A7B0F"/>
    <w:rsid w:val="007A7B67"/>
    <w:rsid w:val="007B0C1C"/>
    <w:rsid w:val="007C3BA4"/>
    <w:rsid w:val="007D3BF9"/>
    <w:rsid w:val="007E41D8"/>
    <w:rsid w:val="00800CBC"/>
    <w:rsid w:val="008040A7"/>
    <w:rsid w:val="00806C7B"/>
    <w:rsid w:val="00815E42"/>
    <w:rsid w:val="00824E25"/>
    <w:rsid w:val="00832BEE"/>
    <w:rsid w:val="008342F5"/>
    <w:rsid w:val="008349F8"/>
    <w:rsid w:val="00841230"/>
    <w:rsid w:val="00841990"/>
    <w:rsid w:val="00847147"/>
    <w:rsid w:val="0087129F"/>
    <w:rsid w:val="008829E2"/>
    <w:rsid w:val="00885E3D"/>
    <w:rsid w:val="00891F7E"/>
    <w:rsid w:val="00893240"/>
    <w:rsid w:val="00896963"/>
    <w:rsid w:val="008A287F"/>
    <w:rsid w:val="008B19A7"/>
    <w:rsid w:val="008C0938"/>
    <w:rsid w:val="008C640E"/>
    <w:rsid w:val="008C7797"/>
    <w:rsid w:val="008D3ABB"/>
    <w:rsid w:val="008D53F5"/>
    <w:rsid w:val="008D6960"/>
    <w:rsid w:val="008E40D1"/>
    <w:rsid w:val="008E4488"/>
    <w:rsid w:val="008F27F7"/>
    <w:rsid w:val="008F47EB"/>
    <w:rsid w:val="00901681"/>
    <w:rsid w:val="009029DB"/>
    <w:rsid w:val="00903B16"/>
    <w:rsid w:val="00906D14"/>
    <w:rsid w:val="00914042"/>
    <w:rsid w:val="009210C5"/>
    <w:rsid w:val="00926E80"/>
    <w:rsid w:val="0093213F"/>
    <w:rsid w:val="00934FCF"/>
    <w:rsid w:val="00937CC9"/>
    <w:rsid w:val="00950AF6"/>
    <w:rsid w:val="00952191"/>
    <w:rsid w:val="00961A95"/>
    <w:rsid w:val="009720E5"/>
    <w:rsid w:val="00976EA9"/>
    <w:rsid w:val="009835E1"/>
    <w:rsid w:val="00983EAE"/>
    <w:rsid w:val="00993E45"/>
    <w:rsid w:val="00995C13"/>
    <w:rsid w:val="00996FDD"/>
    <w:rsid w:val="009972C9"/>
    <w:rsid w:val="009A0D9C"/>
    <w:rsid w:val="009A3AD7"/>
    <w:rsid w:val="009B186E"/>
    <w:rsid w:val="009D41FD"/>
    <w:rsid w:val="009D6C5F"/>
    <w:rsid w:val="009E5681"/>
    <w:rsid w:val="009F2A78"/>
    <w:rsid w:val="00A0238F"/>
    <w:rsid w:val="00A032FA"/>
    <w:rsid w:val="00A07904"/>
    <w:rsid w:val="00A1021A"/>
    <w:rsid w:val="00A151E8"/>
    <w:rsid w:val="00A15693"/>
    <w:rsid w:val="00A16A73"/>
    <w:rsid w:val="00A334C3"/>
    <w:rsid w:val="00A37205"/>
    <w:rsid w:val="00A53CDC"/>
    <w:rsid w:val="00A56A05"/>
    <w:rsid w:val="00A65BAD"/>
    <w:rsid w:val="00A7345C"/>
    <w:rsid w:val="00A756CE"/>
    <w:rsid w:val="00A841D6"/>
    <w:rsid w:val="00A94300"/>
    <w:rsid w:val="00AC05BD"/>
    <w:rsid w:val="00AC0911"/>
    <w:rsid w:val="00AC205A"/>
    <w:rsid w:val="00AD03E8"/>
    <w:rsid w:val="00AD7E4D"/>
    <w:rsid w:val="00AE5423"/>
    <w:rsid w:val="00AF0541"/>
    <w:rsid w:val="00AF75FE"/>
    <w:rsid w:val="00B007A9"/>
    <w:rsid w:val="00B031B2"/>
    <w:rsid w:val="00B04084"/>
    <w:rsid w:val="00B04B6D"/>
    <w:rsid w:val="00B06F24"/>
    <w:rsid w:val="00B23011"/>
    <w:rsid w:val="00B249A2"/>
    <w:rsid w:val="00B330A5"/>
    <w:rsid w:val="00B45386"/>
    <w:rsid w:val="00B52BD9"/>
    <w:rsid w:val="00B6187F"/>
    <w:rsid w:val="00B67DBC"/>
    <w:rsid w:val="00B80799"/>
    <w:rsid w:val="00B85826"/>
    <w:rsid w:val="00B91447"/>
    <w:rsid w:val="00B93DAA"/>
    <w:rsid w:val="00B95CE6"/>
    <w:rsid w:val="00BA0722"/>
    <w:rsid w:val="00BA0E96"/>
    <w:rsid w:val="00BA6644"/>
    <w:rsid w:val="00BA675E"/>
    <w:rsid w:val="00BA7052"/>
    <w:rsid w:val="00BB3C51"/>
    <w:rsid w:val="00BB6748"/>
    <w:rsid w:val="00BC5D55"/>
    <w:rsid w:val="00BC6061"/>
    <w:rsid w:val="00BD1C42"/>
    <w:rsid w:val="00BE0A4C"/>
    <w:rsid w:val="00BE4FA2"/>
    <w:rsid w:val="00BF678A"/>
    <w:rsid w:val="00C07FAB"/>
    <w:rsid w:val="00C234C6"/>
    <w:rsid w:val="00C25CCD"/>
    <w:rsid w:val="00C26F46"/>
    <w:rsid w:val="00C27CFC"/>
    <w:rsid w:val="00C34762"/>
    <w:rsid w:val="00C34C71"/>
    <w:rsid w:val="00C4500B"/>
    <w:rsid w:val="00C45749"/>
    <w:rsid w:val="00C55C89"/>
    <w:rsid w:val="00C63941"/>
    <w:rsid w:val="00C64C46"/>
    <w:rsid w:val="00C652D2"/>
    <w:rsid w:val="00C657FE"/>
    <w:rsid w:val="00C73CD8"/>
    <w:rsid w:val="00C7714A"/>
    <w:rsid w:val="00C85C5E"/>
    <w:rsid w:val="00C87366"/>
    <w:rsid w:val="00C94C40"/>
    <w:rsid w:val="00CA1B5B"/>
    <w:rsid w:val="00CA1C22"/>
    <w:rsid w:val="00CB26D8"/>
    <w:rsid w:val="00CC642D"/>
    <w:rsid w:val="00CD305C"/>
    <w:rsid w:val="00CE3B23"/>
    <w:rsid w:val="00CF5A77"/>
    <w:rsid w:val="00CF6F7D"/>
    <w:rsid w:val="00D058AA"/>
    <w:rsid w:val="00D110F9"/>
    <w:rsid w:val="00D12E4F"/>
    <w:rsid w:val="00D13533"/>
    <w:rsid w:val="00D1683E"/>
    <w:rsid w:val="00D21A41"/>
    <w:rsid w:val="00D25CBC"/>
    <w:rsid w:val="00D32B41"/>
    <w:rsid w:val="00D33095"/>
    <w:rsid w:val="00D37FBD"/>
    <w:rsid w:val="00D41805"/>
    <w:rsid w:val="00D42EF5"/>
    <w:rsid w:val="00D60A75"/>
    <w:rsid w:val="00D64AAB"/>
    <w:rsid w:val="00D65B84"/>
    <w:rsid w:val="00D706D2"/>
    <w:rsid w:val="00D71EE0"/>
    <w:rsid w:val="00D733D8"/>
    <w:rsid w:val="00D80D05"/>
    <w:rsid w:val="00D8318C"/>
    <w:rsid w:val="00D865C0"/>
    <w:rsid w:val="00D900B3"/>
    <w:rsid w:val="00D93705"/>
    <w:rsid w:val="00DA1B3D"/>
    <w:rsid w:val="00DA7DDC"/>
    <w:rsid w:val="00DB058D"/>
    <w:rsid w:val="00DB2565"/>
    <w:rsid w:val="00DB5B10"/>
    <w:rsid w:val="00DB794D"/>
    <w:rsid w:val="00DC0612"/>
    <w:rsid w:val="00DC09F5"/>
    <w:rsid w:val="00DC4082"/>
    <w:rsid w:val="00DC4BCF"/>
    <w:rsid w:val="00DD283A"/>
    <w:rsid w:val="00DE2903"/>
    <w:rsid w:val="00DF1301"/>
    <w:rsid w:val="00DF1D2C"/>
    <w:rsid w:val="00DF49B6"/>
    <w:rsid w:val="00DF595F"/>
    <w:rsid w:val="00E00866"/>
    <w:rsid w:val="00E019CC"/>
    <w:rsid w:val="00E12E12"/>
    <w:rsid w:val="00E13633"/>
    <w:rsid w:val="00E23C87"/>
    <w:rsid w:val="00E24A77"/>
    <w:rsid w:val="00E27BF3"/>
    <w:rsid w:val="00E33930"/>
    <w:rsid w:val="00E3584C"/>
    <w:rsid w:val="00E4102D"/>
    <w:rsid w:val="00E460A8"/>
    <w:rsid w:val="00E47EB1"/>
    <w:rsid w:val="00E51516"/>
    <w:rsid w:val="00E72585"/>
    <w:rsid w:val="00E75FD5"/>
    <w:rsid w:val="00E76C4E"/>
    <w:rsid w:val="00E84AC4"/>
    <w:rsid w:val="00E94F37"/>
    <w:rsid w:val="00EB01E1"/>
    <w:rsid w:val="00EB045C"/>
    <w:rsid w:val="00EB2272"/>
    <w:rsid w:val="00EB361E"/>
    <w:rsid w:val="00EC4552"/>
    <w:rsid w:val="00EC4AB4"/>
    <w:rsid w:val="00ED1C67"/>
    <w:rsid w:val="00ED2AB8"/>
    <w:rsid w:val="00EE1B4B"/>
    <w:rsid w:val="00EE4B7A"/>
    <w:rsid w:val="00EE5D3C"/>
    <w:rsid w:val="00EF166D"/>
    <w:rsid w:val="00EF61BE"/>
    <w:rsid w:val="00EF73A3"/>
    <w:rsid w:val="00F03B64"/>
    <w:rsid w:val="00F125B2"/>
    <w:rsid w:val="00F143EC"/>
    <w:rsid w:val="00F20977"/>
    <w:rsid w:val="00F24B0A"/>
    <w:rsid w:val="00F26BA1"/>
    <w:rsid w:val="00F45D24"/>
    <w:rsid w:val="00F551D4"/>
    <w:rsid w:val="00F67DF7"/>
    <w:rsid w:val="00F723BC"/>
    <w:rsid w:val="00F74647"/>
    <w:rsid w:val="00F8572D"/>
    <w:rsid w:val="00F863BC"/>
    <w:rsid w:val="00F87A6E"/>
    <w:rsid w:val="00F94C4E"/>
    <w:rsid w:val="00F958D2"/>
    <w:rsid w:val="00FA249F"/>
    <w:rsid w:val="00FB090C"/>
    <w:rsid w:val="00FB130F"/>
    <w:rsid w:val="00FB1D79"/>
    <w:rsid w:val="00FB21FB"/>
    <w:rsid w:val="00FC4A0E"/>
    <w:rsid w:val="00FE6593"/>
    <w:rsid w:val="00FF1F62"/>
    <w:rsid w:val="00FF55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5AACCB72"/>
  <w15:docId w15:val="{FC9A3932-D9A2-4C8C-9FAB-32ACD8EE9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3944A3"/>
    <w:pPr>
      <w:ind w:left="720"/>
      <w:contextualSpacing/>
    </w:pPr>
    <w:rPr>
      <w:lang w:val="fr-CA"/>
    </w:rPr>
  </w:style>
  <w:style w:type="paragraph" w:styleId="Textedebulles">
    <w:name w:val="Balloon Text"/>
    <w:basedOn w:val="Normal"/>
    <w:link w:val="TextedebullesCar"/>
    <w:uiPriority w:val="99"/>
    <w:semiHidden/>
    <w:unhideWhenUsed/>
    <w:rsid w:val="00DB058D"/>
    <w:rPr>
      <w:rFonts w:ascii="Tahoma" w:hAnsi="Tahoma" w:cs="Tahoma"/>
      <w:sz w:val="16"/>
      <w:szCs w:val="16"/>
    </w:rPr>
  </w:style>
  <w:style w:type="character" w:customStyle="1" w:styleId="TextedebullesCar">
    <w:name w:val="Texte de bulles Car"/>
    <w:basedOn w:val="Policepardfaut"/>
    <w:link w:val="Textedebulles"/>
    <w:uiPriority w:val="99"/>
    <w:semiHidden/>
    <w:rsid w:val="00DB058D"/>
    <w:rPr>
      <w:rFonts w:ascii="Tahoma" w:hAnsi="Tahoma" w:cs="Tahoma"/>
      <w:sz w:val="16"/>
      <w:szCs w:val="16"/>
    </w:rPr>
  </w:style>
  <w:style w:type="paragraph" w:styleId="En-tte">
    <w:name w:val="header"/>
    <w:basedOn w:val="Normal"/>
    <w:link w:val="En-tteCar"/>
    <w:uiPriority w:val="99"/>
    <w:unhideWhenUsed/>
    <w:rsid w:val="00287055"/>
    <w:pPr>
      <w:tabs>
        <w:tab w:val="center" w:pos="4153"/>
        <w:tab w:val="right" w:pos="8306"/>
      </w:tabs>
    </w:pPr>
  </w:style>
  <w:style w:type="character" w:customStyle="1" w:styleId="En-tteCar">
    <w:name w:val="En-tête Car"/>
    <w:basedOn w:val="Policepardfaut"/>
    <w:link w:val="En-tte"/>
    <w:uiPriority w:val="99"/>
    <w:rsid w:val="00287055"/>
  </w:style>
  <w:style w:type="paragraph" w:styleId="Pieddepage">
    <w:name w:val="footer"/>
    <w:basedOn w:val="Normal"/>
    <w:link w:val="PieddepageCar"/>
    <w:uiPriority w:val="99"/>
    <w:unhideWhenUsed/>
    <w:rsid w:val="00287055"/>
    <w:pPr>
      <w:tabs>
        <w:tab w:val="center" w:pos="4153"/>
        <w:tab w:val="right" w:pos="8306"/>
      </w:tabs>
    </w:pPr>
  </w:style>
  <w:style w:type="character" w:customStyle="1" w:styleId="PieddepageCar">
    <w:name w:val="Pied de page Car"/>
    <w:basedOn w:val="Policepardfaut"/>
    <w:link w:val="Pieddepage"/>
    <w:uiPriority w:val="99"/>
    <w:rsid w:val="00287055"/>
  </w:style>
  <w:style w:type="character" w:customStyle="1" w:styleId="ParagraphedelisteCar">
    <w:name w:val="Paragraphe de liste Car"/>
    <w:basedOn w:val="Policepardfaut"/>
    <w:link w:val="Paragraphedeliste"/>
    <w:uiPriority w:val="34"/>
    <w:rsid w:val="001040D9"/>
    <w:rPr>
      <w:lang w:val="fr-CA"/>
    </w:rPr>
  </w:style>
  <w:style w:type="paragraph" w:styleId="NormalWeb">
    <w:name w:val="Normal (Web)"/>
    <w:basedOn w:val="Normal"/>
    <w:uiPriority w:val="99"/>
    <w:unhideWhenUsed/>
    <w:rsid w:val="00674594"/>
    <w:pPr>
      <w:spacing w:before="100" w:beforeAutospacing="1" w:after="100" w:afterAutospacing="1"/>
    </w:pPr>
    <w:rPr>
      <w:rFonts w:ascii="Times New Roman" w:eastAsia="Times New Roman" w:hAnsi="Times New Roman" w:cs="Times New Roman"/>
      <w:lang w:val="fr-CA" w:eastAsia="fr-CA"/>
    </w:rPr>
  </w:style>
  <w:style w:type="table" w:styleId="Grilledutableau">
    <w:name w:val="Table Grid"/>
    <w:basedOn w:val="TableauNormal"/>
    <w:uiPriority w:val="39"/>
    <w:rsid w:val="00A334C3"/>
    <w:rPr>
      <w:rFonts w:eastAsiaTheme="minorHAns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5E42"/>
    <w:pPr>
      <w:autoSpaceDE w:val="0"/>
      <w:autoSpaceDN w:val="0"/>
      <w:adjustRightInd w:val="0"/>
    </w:pPr>
    <w:rPr>
      <w:rFonts w:ascii="Century Gothic" w:hAnsi="Century Gothic" w:cs="Century Gothic"/>
      <w:color w:val="000000"/>
      <w:lang w:val="fr-CA"/>
    </w:rPr>
  </w:style>
  <w:style w:type="paragraph" w:customStyle="1" w:styleId="xmsonormal">
    <w:name w:val="x_msonormal"/>
    <w:basedOn w:val="Normal"/>
    <w:rsid w:val="00EE1B4B"/>
    <w:pPr>
      <w:spacing w:before="100" w:beforeAutospacing="1" w:after="100" w:afterAutospacing="1"/>
    </w:pPr>
    <w:rPr>
      <w:rFonts w:ascii="Times New Roman" w:eastAsia="Times New Roman" w:hAnsi="Times New Roman" w:cs="Times New Roman"/>
      <w:lang w:val="fr-CA" w:eastAsia="fr-CA"/>
    </w:rPr>
  </w:style>
  <w:style w:type="character" w:styleId="Lienhypertexte">
    <w:name w:val="Hyperlink"/>
    <w:basedOn w:val="Policepardfaut"/>
    <w:uiPriority w:val="99"/>
    <w:unhideWhenUsed/>
    <w:rsid w:val="00C07FAB"/>
    <w:rPr>
      <w:color w:val="0000FF" w:themeColor="hyperlink"/>
      <w:u w:val="single"/>
    </w:rPr>
  </w:style>
  <w:style w:type="character" w:customStyle="1" w:styleId="Mentionnonrsolue1">
    <w:name w:val="Mention non résolue1"/>
    <w:basedOn w:val="Policepardfaut"/>
    <w:uiPriority w:val="99"/>
    <w:semiHidden/>
    <w:unhideWhenUsed/>
    <w:rsid w:val="00C07FAB"/>
    <w:rPr>
      <w:color w:val="605E5C"/>
      <w:shd w:val="clear" w:color="auto" w:fill="E1DFDD"/>
    </w:rPr>
  </w:style>
  <w:style w:type="character" w:styleId="Marquedecommentaire">
    <w:name w:val="annotation reference"/>
    <w:basedOn w:val="Policepardfaut"/>
    <w:uiPriority w:val="99"/>
    <w:semiHidden/>
    <w:unhideWhenUsed/>
    <w:rsid w:val="00352A51"/>
    <w:rPr>
      <w:sz w:val="16"/>
      <w:szCs w:val="16"/>
    </w:rPr>
  </w:style>
  <w:style w:type="paragraph" w:styleId="Commentaire">
    <w:name w:val="annotation text"/>
    <w:basedOn w:val="Normal"/>
    <w:link w:val="CommentaireCar"/>
    <w:uiPriority w:val="99"/>
    <w:semiHidden/>
    <w:unhideWhenUsed/>
    <w:rsid w:val="00352A51"/>
    <w:rPr>
      <w:sz w:val="20"/>
      <w:szCs w:val="20"/>
    </w:rPr>
  </w:style>
  <w:style w:type="character" w:customStyle="1" w:styleId="CommentaireCar">
    <w:name w:val="Commentaire Car"/>
    <w:basedOn w:val="Policepardfaut"/>
    <w:link w:val="Commentaire"/>
    <w:uiPriority w:val="99"/>
    <w:semiHidden/>
    <w:rsid w:val="00352A51"/>
    <w:rPr>
      <w:sz w:val="20"/>
      <w:szCs w:val="20"/>
    </w:rPr>
  </w:style>
  <w:style w:type="paragraph" w:styleId="Objetducommentaire">
    <w:name w:val="annotation subject"/>
    <w:basedOn w:val="Commentaire"/>
    <w:next w:val="Commentaire"/>
    <w:link w:val="ObjetducommentaireCar"/>
    <w:uiPriority w:val="99"/>
    <w:semiHidden/>
    <w:unhideWhenUsed/>
    <w:rsid w:val="00352A51"/>
    <w:rPr>
      <w:b/>
      <w:bCs/>
    </w:rPr>
  </w:style>
  <w:style w:type="character" w:customStyle="1" w:styleId="ObjetducommentaireCar">
    <w:name w:val="Objet du commentaire Car"/>
    <w:basedOn w:val="CommentaireCar"/>
    <w:link w:val="Objetducommentaire"/>
    <w:uiPriority w:val="99"/>
    <w:semiHidden/>
    <w:rsid w:val="00352A51"/>
    <w:rPr>
      <w:b/>
      <w:bCs/>
      <w:sz w:val="20"/>
      <w:szCs w:val="20"/>
    </w:rPr>
  </w:style>
  <w:style w:type="character" w:styleId="Lienhypertextesuivivisit">
    <w:name w:val="FollowedHyperlink"/>
    <w:basedOn w:val="Policepardfaut"/>
    <w:uiPriority w:val="99"/>
    <w:semiHidden/>
    <w:unhideWhenUsed/>
    <w:rsid w:val="00352A51"/>
    <w:rPr>
      <w:color w:val="800080" w:themeColor="followedHyperlink"/>
      <w:u w:val="single"/>
    </w:rPr>
  </w:style>
  <w:style w:type="character" w:styleId="lev">
    <w:name w:val="Strong"/>
    <w:basedOn w:val="Policepardfaut"/>
    <w:uiPriority w:val="22"/>
    <w:qFormat/>
    <w:rsid w:val="00C45749"/>
    <w:rPr>
      <w:b/>
      <w:bCs/>
    </w:rPr>
  </w:style>
  <w:style w:type="character" w:customStyle="1" w:styleId="sr-only">
    <w:name w:val="sr-only"/>
    <w:basedOn w:val="Policepardfaut"/>
    <w:rsid w:val="00C45749"/>
  </w:style>
  <w:style w:type="character" w:styleId="Accentuation">
    <w:name w:val="Emphasis"/>
    <w:basedOn w:val="Policepardfaut"/>
    <w:uiPriority w:val="20"/>
    <w:qFormat/>
    <w:rsid w:val="00B249A2"/>
    <w:rPr>
      <w:i/>
      <w:iCs/>
    </w:rPr>
  </w:style>
  <w:style w:type="paragraph" w:customStyle="1" w:styleId="TableParagraph">
    <w:name w:val="Table Paragraph"/>
    <w:basedOn w:val="Normal"/>
    <w:uiPriority w:val="1"/>
    <w:qFormat/>
    <w:rsid w:val="00557CC7"/>
    <w:pPr>
      <w:widowControl w:val="0"/>
      <w:autoSpaceDE w:val="0"/>
      <w:autoSpaceDN w:val="0"/>
      <w:ind w:left="135"/>
    </w:pPr>
    <w:rPr>
      <w:rFonts w:ascii="Calibri" w:eastAsia="Calibri" w:hAnsi="Calibri" w:cs="Calibri"/>
      <w:sz w:val="22"/>
      <w:szCs w:val="22"/>
      <w:lang w:val="en-US" w:eastAsia="en-US" w:bidi="en-US"/>
    </w:rPr>
  </w:style>
  <w:style w:type="paragraph" w:styleId="Corpsdetexte">
    <w:name w:val="Body Text"/>
    <w:basedOn w:val="Normal"/>
    <w:link w:val="CorpsdetexteCar"/>
    <w:uiPriority w:val="1"/>
    <w:qFormat/>
    <w:rsid w:val="00027360"/>
    <w:pPr>
      <w:autoSpaceDE w:val="0"/>
      <w:autoSpaceDN w:val="0"/>
      <w:adjustRightInd w:val="0"/>
    </w:pPr>
    <w:rPr>
      <w:rFonts w:ascii="Arial" w:hAnsi="Arial" w:cs="Arial"/>
      <w:sz w:val="44"/>
      <w:szCs w:val="44"/>
      <w:lang w:val="fr-CA"/>
    </w:rPr>
  </w:style>
  <w:style w:type="character" w:customStyle="1" w:styleId="CorpsdetexteCar">
    <w:name w:val="Corps de texte Car"/>
    <w:basedOn w:val="Policepardfaut"/>
    <w:link w:val="Corpsdetexte"/>
    <w:uiPriority w:val="1"/>
    <w:rsid w:val="00027360"/>
    <w:rPr>
      <w:rFonts w:ascii="Arial" w:hAnsi="Arial" w:cs="Arial"/>
      <w:sz w:val="44"/>
      <w:szCs w:val="4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70027">
      <w:bodyDiv w:val="1"/>
      <w:marLeft w:val="0"/>
      <w:marRight w:val="0"/>
      <w:marTop w:val="0"/>
      <w:marBottom w:val="0"/>
      <w:divBdr>
        <w:top w:val="none" w:sz="0" w:space="0" w:color="auto"/>
        <w:left w:val="none" w:sz="0" w:space="0" w:color="auto"/>
        <w:bottom w:val="none" w:sz="0" w:space="0" w:color="auto"/>
        <w:right w:val="none" w:sz="0" w:space="0" w:color="auto"/>
      </w:divBdr>
    </w:div>
    <w:div w:id="493225227">
      <w:bodyDiv w:val="1"/>
      <w:marLeft w:val="0"/>
      <w:marRight w:val="0"/>
      <w:marTop w:val="0"/>
      <w:marBottom w:val="0"/>
      <w:divBdr>
        <w:top w:val="none" w:sz="0" w:space="0" w:color="auto"/>
        <w:left w:val="none" w:sz="0" w:space="0" w:color="auto"/>
        <w:bottom w:val="none" w:sz="0" w:space="0" w:color="auto"/>
        <w:right w:val="none" w:sz="0" w:space="0" w:color="auto"/>
      </w:divBdr>
    </w:div>
    <w:div w:id="635992019">
      <w:bodyDiv w:val="1"/>
      <w:marLeft w:val="0"/>
      <w:marRight w:val="0"/>
      <w:marTop w:val="0"/>
      <w:marBottom w:val="0"/>
      <w:divBdr>
        <w:top w:val="none" w:sz="0" w:space="0" w:color="auto"/>
        <w:left w:val="none" w:sz="0" w:space="0" w:color="auto"/>
        <w:bottom w:val="none" w:sz="0" w:space="0" w:color="auto"/>
        <w:right w:val="none" w:sz="0" w:space="0" w:color="auto"/>
      </w:divBdr>
    </w:div>
    <w:div w:id="773478146">
      <w:bodyDiv w:val="1"/>
      <w:marLeft w:val="0"/>
      <w:marRight w:val="0"/>
      <w:marTop w:val="0"/>
      <w:marBottom w:val="0"/>
      <w:divBdr>
        <w:top w:val="none" w:sz="0" w:space="0" w:color="auto"/>
        <w:left w:val="none" w:sz="0" w:space="0" w:color="auto"/>
        <w:bottom w:val="none" w:sz="0" w:space="0" w:color="auto"/>
        <w:right w:val="none" w:sz="0" w:space="0" w:color="auto"/>
      </w:divBdr>
    </w:div>
    <w:div w:id="937447366">
      <w:bodyDiv w:val="1"/>
      <w:marLeft w:val="0"/>
      <w:marRight w:val="0"/>
      <w:marTop w:val="0"/>
      <w:marBottom w:val="0"/>
      <w:divBdr>
        <w:top w:val="none" w:sz="0" w:space="0" w:color="auto"/>
        <w:left w:val="none" w:sz="0" w:space="0" w:color="auto"/>
        <w:bottom w:val="none" w:sz="0" w:space="0" w:color="auto"/>
        <w:right w:val="none" w:sz="0" w:space="0" w:color="auto"/>
      </w:divBdr>
      <w:divsChild>
        <w:div w:id="2039234698">
          <w:marLeft w:val="0"/>
          <w:marRight w:val="0"/>
          <w:marTop w:val="0"/>
          <w:marBottom w:val="0"/>
          <w:divBdr>
            <w:top w:val="none" w:sz="0" w:space="0" w:color="auto"/>
            <w:left w:val="none" w:sz="0" w:space="0" w:color="auto"/>
            <w:bottom w:val="none" w:sz="0" w:space="0" w:color="auto"/>
            <w:right w:val="none" w:sz="0" w:space="0" w:color="auto"/>
          </w:divBdr>
        </w:div>
        <w:div w:id="217472548">
          <w:marLeft w:val="0"/>
          <w:marRight w:val="0"/>
          <w:marTop w:val="0"/>
          <w:marBottom w:val="0"/>
          <w:divBdr>
            <w:top w:val="none" w:sz="0" w:space="0" w:color="auto"/>
            <w:left w:val="none" w:sz="0" w:space="0" w:color="auto"/>
            <w:bottom w:val="none" w:sz="0" w:space="0" w:color="auto"/>
            <w:right w:val="none" w:sz="0" w:space="0" w:color="auto"/>
          </w:divBdr>
        </w:div>
        <w:div w:id="1050224378">
          <w:marLeft w:val="0"/>
          <w:marRight w:val="0"/>
          <w:marTop w:val="0"/>
          <w:marBottom w:val="0"/>
          <w:divBdr>
            <w:top w:val="none" w:sz="0" w:space="0" w:color="auto"/>
            <w:left w:val="none" w:sz="0" w:space="0" w:color="auto"/>
            <w:bottom w:val="none" w:sz="0" w:space="0" w:color="auto"/>
            <w:right w:val="none" w:sz="0" w:space="0" w:color="auto"/>
          </w:divBdr>
        </w:div>
        <w:div w:id="1693989368">
          <w:marLeft w:val="0"/>
          <w:marRight w:val="0"/>
          <w:marTop w:val="0"/>
          <w:marBottom w:val="0"/>
          <w:divBdr>
            <w:top w:val="none" w:sz="0" w:space="0" w:color="auto"/>
            <w:left w:val="none" w:sz="0" w:space="0" w:color="auto"/>
            <w:bottom w:val="none" w:sz="0" w:space="0" w:color="auto"/>
            <w:right w:val="none" w:sz="0" w:space="0" w:color="auto"/>
          </w:divBdr>
        </w:div>
        <w:div w:id="1863975264">
          <w:marLeft w:val="0"/>
          <w:marRight w:val="0"/>
          <w:marTop w:val="0"/>
          <w:marBottom w:val="0"/>
          <w:divBdr>
            <w:top w:val="none" w:sz="0" w:space="0" w:color="auto"/>
            <w:left w:val="none" w:sz="0" w:space="0" w:color="auto"/>
            <w:bottom w:val="none" w:sz="0" w:space="0" w:color="auto"/>
            <w:right w:val="none" w:sz="0" w:space="0" w:color="auto"/>
          </w:divBdr>
        </w:div>
        <w:div w:id="1324352399">
          <w:marLeft w:val="0"/>
          <w:marRight w:val="0"/>
          <w:marTop w:val="0"/>
          <w:marBottom w:val="0"/>
          <w:divBdr>
            <w:top w:val="none" w:sz="0" w:space="0" w:color="auto"/>
            <w:left w:val="none" w:sz="0" w:space="0" w:color="auto"/>
            <w:bottom w:val="none" w:sz="0" w:space="0" w:color="auto"/>
            <w:right w:val="none" w:sz="0" w:space="0" w:color="auto"/>
          </w:divBdr>
        </w:div>
        <w:div w:id="513233222">
          <w:marLeft w:val="0"/>
          <w:marRight w:val="0"/>
          <w:marTop w:val="0"/>
          <w:marBottom w:val="0"/>
          <w:divBdr>
            <w:top w:val="none" w:sz="0" w:space="0" w:color="auto"/>
            <w:left w:val="none" w:sz="0" w:space="0" w:color="auto"/>
            <w:bottom w:val="none" w:sz="0" w:space="0" w:color="auto"/>
            <w:right w:val="none" w:sz="0" w:space="0" w:color="auto"/>
          </w:divBdr>
        </w:div>
        <w:div w:id="2040616450">
          <w:marLeft w:val="0"/>
          <w:marRight w:val="0"/>
          <w:marTop w:val="0"/>
          <w:marBottom w:val="0"/>
          <w:divBdr>
            <w:top w:val="none" w:sz="0" w:space="0" w:color="auto"/>
            <w:left w:val="none" w:sz="0" w:space="0" w:color="auto"/>
            <w:bottom w:val="none" w:sz="0" w:space="0" w:color="auto"/>
            <w:right w:val="none" w:sz="0" w:space="0" w:color="auto"/>
          </w:divBdr>
        </w:div>
      </w:divsChild>
    </w:div>
    <w:div w:id="937757735">
      <w:bodyDiv w:val="1"/>
      <w:marLeft w:val="0"/>
      <w:marRight w:val="0"/>
      <w:marTop w:val="0"/>
      <w:marBottom w:val="0"/>
      <w:divBdr>
        <w:top w:val="none" w:sz="0" w:space="0" w:color="auto"/>
        <w:left w:val="none" w:sz="0" w:space="0" w:color="auto"/>
        <w:bottom w:val="none" w:sz="0" w:space="0" w:color="auto"/>
        <w:right w:val="none" w:sz="0" w:space="0" w:color="auto"/>
      </w:divBdr>
    </w:div>
    <w:div w:id="1016156757">
      <w:bodyDiv w:val="1"/>
      <w:marLeft w:val="0"/>
      <w:marRight w:val="0"/>
      <w:marTop w:val="0"/>
      <w:marBottom w:val="0"/>
      <w:divBdr>
        <w:top w:val="none" w:sz="0" w:space="0" w:color="auto"/>
        <w:left w:val="none" w:sz="0" w:space="0" w:color="auto"/>
        <w:bottom w:val="none" w:sz="0" w:space="0" w:color="auto"/>
        <w:right w:val="none" w:sz="0" w:space="0" w:color="auto"/>
      </w:divBdr>
    </w:div>
    <w:div w:id="1024401878">
      <w:bodyDiv w:val="1"/>
      <w:marLeft w:val="0"/>
      <w:marRight w:val="0"/>
      <w:marTop w:val="0"/>
      <w:marBottom w:val="0"/>
      <w:divBdr>
        <w:top w:val="none" w:sz="0" w:space="0" w:color="auto"/>
        <w:left w:val="none" w:sz="0" w:space="0" w:color="auto"/>
        <w:bottom w:val="none" w:sz="0" w:space="0" w:color="auto"/>
        <w:right w:val="none" w:sz="0" w:space="0" w:color="auto"/>
      </w:divBdr>
    </w:div>
    <w:div w:id="1031494888">
      <w:bodyDiv w:val="1"/>
      <w:marLeft w:val="0"/>
      <w:marRight w:val="0"/>
      <w:marTop w:val="0"/>
      <w:marBottom w:val="0"/>
      <w:divBdr>
        <w:top w:val="none" w:sz="0" w:space="0" w:color="auto"/>
        <w:left w:val="none" w:sz="0" w:space="0" w:color="auto"/>
        <w:bottom w:val="none" w:sz="0" w:space="0" w:color="auto"/>
        <w:right w:val="none" w:sz="0" w:space="0" w:color="auto"/>
      </w:divBdr>
    </w:div>
    <w:div w:id="1058210398">
      <w:bodyDiv w:val="1"/>
      <w:marLeft w:val="0"/>
      <w:marRight w:val="0"/>
      <w:marTop w:val="0"/>
      <w:marBottom w:val="0"/>
      <w:divBdr>
        <w:top w:val="none" w:sz="0" w:space="0" w:color="auto"/>
        <w:left w:val="none" w:sz="0" w:space="0" w:color="auto"/>
        <w:bottom w:val="none" w:sz="0" w:space="0" w:color="auto"/>
        <w:right w:val="none" w:sz="0" w:space="0" w:color="auto"/>
      </w:divBdr>
    </w:div>
    <w:div w:id="1398629999">
      <w:bodyDiv w:val="1"/>
      <w:marLeft w:val="0"/>
      <w:marRight w:val="0"/>
      <w:marTop w:val="0"/>
      <w:marBottom w:val="0"/>
      <w:divBdr>
        <w:top w:val="none" w:sz="0" w:space="0" w:color="auto"/>
        <w:left w:val="none" w:sz="0" w:space="0" w:color="auto"/>
        <w:bottom w:val="none" w:sz="0" w:space="0" w:color="auto"/>
        <w:right w:val="none" w:sz="0" w:space="0" w:color="auto"/>
      </w:divBdr>
    </w:div>
    <w:div w:id="1556503455">
      <w:bodyDiv w:val="1"/>
      <w:marLeft w:val="0"/>
      <w:marRight w:val="0"/>
      <w:marTop w:val="0"/>
      <w:marBottom w:val="0"/>
      <w:divBdr>
        <w:top w:val="none" w:sz="0" w:space="0" w:color="auto"/>
        <w:left w:val="none" w:sz="0" w:space="0" w:color="auto"/>
        <w:bottom w:val="none" w:sz="0" w:space="0" w:color="auto"/>
        <w:right w:val="none" w:sz="0" w:space="0" w:color="auto"/>
      </w:divBdr>
    </w:div>
    <w:div w:id="1862011277">
      <w:bodyDiv w:val="1"/>
      <w:marLeft w:val="0"/>
      <w:marRight w:val="0"/>
      <w:marTop w:val="0"/>
      <w:marBottom w:val="0"/>
      <w:divBdr>
        <w:top w:val="none" w:sz="0" w:space="0" w:color="auto"/>
        <w:left w:val="none" w:sz="0" w:space="0" w:color="auto"/>
        <w:bottom w:val="none" w:sz="0" w:space="0" w:color="auto"/>
        <w:right w:val="none" w:sz="0" w:space="0" w:color="auto"/>
      </w:divBdr>
    </w:div>
    <w:div w:id="1871068467">
      <w:bodyDiv w:val="1"/>
      <w:marLeft w:val="0"/>
      <w:marRight w:val="0"/>
      <w:marTop w:val="0"/>
      <w:marBottom w:val="0"/>
      <w:divBdr>
        <w:top w:val="none" w:sz="0" w:space="0" w:color="auto"/>
        <w:left w:val="none" w:sz="0" w:space="0" w:color="auto"/>
        <w:bottom w:val="none" w:sz="0" w:space="0" w:color="auto"/>
        <w:right w:val="none" w:sz="0" w:space="0" w:color="auto"/>
      </w:divBdr>
    </w:div>
    <w:div w:id="1982735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ir.ca/" TargetMode="External"/><Relationship Id="rId13" Type="http://schemas.openxmlformats.org/officeDocument/2006/relationships/image" Target="media/image5.png"/><Relationship Id="rId18" Type="http://schemas.openxmlformats.org/officeDocument/2006/relationships/hyperlink" Target="http://www.lavalensante.com/"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http://www.inlb.qc.ca/" TargetMode="External"/><Relationship Id="rId34" Type="http://schemas.openxmlformats.org/officeDocument/2006/relationships/hyperlink" Target="https://twitter.com/crirmt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rllm.ca/" TargetMode="External"/><Relationship Id="rId25" Type="http://schemas.openxmlformats.org/officeDocument/2006/relationships/image" Target="media/image8.jp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iusss-centreouestmtl.gouv.qc.ca/accueil/" TargetMode="External"/><Relationship Id="rId20" Type="http://schemas.openxmlformats.org/officeDocument/2006/relationships/hyperlink" Target="http://www.santemonteregie.qc.ca/index.fr.htm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tif"/><Relationship Id="rId32" Type="http://schemas.openxmlformats.org/officeDocument/2006/relationships/hyperlink" Target="https://www.youtube.com/channel/UC_eiC2b4RpYPccgGbngctEg/feature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iusss-centresudmtl.gouv.qc.ca/mission-universitaire/designations-universitaires/institut-universitaire-sur-la-readaptation-en-deficience-physique-de-montreal/" TargetMode="External"/><Relationship Id="rId23" Type="http://schemas.openxmlformats.org/officeDocument/2006/relationships/image" Target="media/image6.jpg"/><Relationship Id="rId28" Type="http://schemas.openxmlformats.org/officeDocument/2006/relationships/hyperlink" Target="https://crir.ca"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lavalensante.com/hjr-jrh/"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iusss-centresudmtl.gouv.qc.ca/accueil/" TargetMode="External"/><Relationship Id="rId22" Type="http://schemas.openxmlformats.org/officeDocument/2006/relationships/hyperlink" Target="mailto:administration.crir@ssss.gouv.qc.ca" TargetMode="External"/><Relationship Id="rId27" Type="http://schemas.openxmlformats.org/officeDocument/2006/relationships/image" Target="media/image10.png"/><Relationship Id="rId30" Type="http://schemas.openxmlformats.org/officeDocument/2006/relationships/hyperlink" Target="https://www.linkedin.com/company/crir-centre-de-recherche-interdisciplinaire-en-readaptation-du-montreal-metropolitain" TargetMode="External"/><Relationship Id="rId35"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D63B1-E76D-4568-8FDE-D1A3911CC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652</Words>
  <Characters>3587</Characters>
  <Application>Microsoft Office Word</Application>
  <DocSecurity>0</DocSecurity>
  <Lines>29</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CRLB</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Hudon</dc:creator>
  <cp:keywords/>
  <dc:description/>
  <cp:lastModifiedBy>Chantal Bibeau</cp:lastModifiedBy>
  <cp:revision>4</cp:revision>
  <cp:lastPrinted>2022-04-25T15:20:00Z</cp:lastPrinted>
  <dcterms:created xsi:type="dcterms:W3CDTF">2023-01-31T20:14:00Z</dcterms:created>
  <dcterms:modified xsi:type="dcterms:W3CDTF">2023-02-01T14:38:00Z</dcterms:modified>
</cp:coreProperties>
</file>