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5A6AD" w14:textId="77777777" w:rsidR="001C495B" w:rsidRPr="001C495B" w:rsidRDefault="001C495B" w:rsidP="001C495B">
      <w:pPr>
        <w:rPr>
          <w:rStyle w:val="lev"/>
          <w:rFonts w:ascii="Arial" w:eastAsiaTheme="majorEastAsia" w:hAnsi="Arial" w:cs="Arial"/>
          <w:color w:val="333333"/>
          <w:sz w:val="22"/>
          <w:szCs w:val="22"/>
          <w:bdr w:val="none" w:sz="0" w:space="0" w:color="auto" w:frame="1"/>
          <w:lang w:val="fr-CA"/>
        </w:rPr>
      </w:pPr>
      <w:r w:rsidRPr="001C495B">
        <w:rPr>
          <w:rStyle w:val="lev"/>
          <w:rFonts w:ascii="Arial" w:eastAsiaTheme="majorEastAsia" w:hAnsi="Arial" w:cs="Arial"/>
          <w:color w:val="333333"/>
          <w:sz w:val="22"/>
          <w:szCs w:val="22"/>
          <w:bdr w:val="none" w:sz="0" w:space="0" w:color="auto" w:frame="1"/>
          <w:lang w:val="fr-CA"/>
        </w:rPr>
        <w:t>Titre du poste : Assistant(e) de recherche</w:t>
      </w:r>
    </w:p>
    <w:p w14:paraId="08A84039" w14:textId="77777777" w:rsidR="001C495B" w:rsidRPr="001C495B" w:rsidRDefault="001C495B" w:rsidP="001C495B">
      <w:pPr>
        <w:rPr>
          <w:rStyle w:val="lev"/>
          <w:rFonts w:ascii="Arial" w:eastAsiaTheme="majorEastAsia" w:hAnsi="Arial" w:cs="Arial"/>
          <w:color w:val="333333"/>
          <w:sz w:val="22"/>
          <w:szCs w:val="22"/>
          <w:bdr w:val="none" w:sz="0" w:space="0" w:color="auto" w:frame="1"/>
          <w:lang w:val="fr-CA"/>
        </w:rPr>
      </w:pPr>
      <w:r w:rsidRPr="001C495B">
        <w:rPr>
          <w:rStyle w:val="lev"/>
          <w:rFonts w:ascii="Arial" w:eastAsiaTheme="majorEastAsia" w:hAnsi="Arial" w:cs="Arial"/>
          <w:color w:val="333333"/>
          <w:sz w:val="22"/>
          <w:szCs w:val="22"/>
          <w:bdr w:val="none" w:sz="0" w:space="0" w:color="auto" w:frame="1"/>
          <w:lang w:val="fr-CA"/>
        </w:rPr>
        <w:t>Temps plein ou temps partiel</w:t>
      </w:r>
    </w:p>
    <w:p w14:paraId="47C72763" w14:textId="39B48A79" w:rsidR="00366832" w:rsidRPr="001C495B" w:rsidRDefault="001C495B" w:rsidP="001C495B">
      <w:pPr>
        <w:rPr>
          <w:rFonts w:ascii="Arial" w:hAnsi="Arial" w:cs="Arial"/>
          <w:b/>
          <w:bCs/>
          <w:sz w:val="22"/>
          <w:szCs w:val="22"/>
          <w:lang w:val="fr-CA"/>
        </w:rPr>
      </w:pPr>
      <w:r w:rsidRPr="001C495B">
        <w:rPr>
          <w:rStyle w:val="lev"/>
          <w:rFonts w:ascii="Arial" w:eastAsiaTheme="majorEastAsia" w:hAnsi="Arial" w:cs="Arial"/>
          <w:color w:val="333333"/>
          <w:sz w:val="22"/>
          <w:szCs w:val="22"/>
          <w:bdr w:val="none" w:sz="0" w:space="0" w:color="auto" w:frame="1"/>
          <w:lang w:val="fr-CA"/>
        </w:rPr>
        <w:t>Échelle salariale : rémunération en fonction de l'expérience et des qualifications</w:t>
      </w:r>
    </w:p>
    <w:p w14:paraId="3E3EC9DF" w14:textId="77777777" w:rsidR="00366832" w:rsidRPr="001C495B" w:rsidRDefault="00366832" w:rsidP="00366832">
      <w:pPr>
        <w:pStyle w:val="Titre2"/>
        <w:rPr>
          <w:rFonts w:ascii="Arial" w:eastAsia="Times New Roman" w:hAnsi="Arial" w:cs="Arial"/>
          <w:color w:val="201F1E"/>
          <w:sz w:val="22"/>
          <w:szCs w:val="22"/>
          <w:lang w:val="fr-CA"/>
        </w:rPr>
      </w:pPr>
    </w:p>
    <w:p w14:paraId="3EC3A3CC" w14:textId="77777777" w:rsidR="00366832" w:rsidRPr="001C495B" w:rsidRDefault="00366832" w:rsidP="00366832">
      <w:pPr>
        <w:pStyle w:val="Titre2"/>
        <w:rPr>
          <w:rStyle w:val="lev"/>
          <w:rFonts w:ascii="Arial" w:hAnsi="Arial" w:cs="Arial"/>
          <w:color w:val="333333"/>
          <w:sz w:val="22"/>
          <w:szCs w:val="22"/>
          <w:bdr w:val="none" w:sz="0" w:space="0" w:color="auto" w:frame="1"/>
          <w:lang w:val="fr-CA"/>
        </w:rPr>
      </w:pPr>
    </w:p>
    <w:p w14:paraId="726FB17B" w14:textId="7FA00989" w:rsidR="00366832" w:rsidRPr="000A4167" w:rsidRDefault="001C495B" w:rsidP="00366832">
      <w:pPr>
        <w:pStyle w:val="Titre2"/>
        <w:rPr>
          <w:rStyle w:val="lev"/>
          <w:rFonts w:ascii="Arial" w:hAnsi="Arial" w:cs="Arial"/>
          <w:color w:val="333333"/>
          <w:sz w:val="22"/>
          <w:szCs w:val="22"/>
          <w:bdr w:val="none" w:sz="0" w:space="0" w:color="auto" w:frame="1"/>
          <w:lang w:val="fr-CA"/>
        </w:rPr>
      </w:pPr>
      <w:r w:rsidRPr="000A4167">
        <w:rPr>
          <w:rStyle w:val="lev"/>
          <w:rFonts w:ascii="Arial" w:hAnsi="Arial" w:cs="Arial"/>
          <w:color w:val="333333"/>
          <w:sz w:val="22"/>
          <w:szCs w:val="22"/>
          <w:bdr w:val="none" w:sz="0" w:space="0" w:color="auto" w:frame="1"/>
          <w:lang w:val="fr-CA"/>
        </w:rPr>
        <w:t>Aperçu du poste</w:t>
      </w:r>
    </w:p>
    <w:p w14:paraId="139AD5AE" w14:textId="77777777" w:rsidR="009D7222" w:rsidRPr="000A4167" w:rsidRDefault="009D7222" w:rsidP="009D7222">
      <w:pPr>
        <w:rPr>
          <w:lang w:val="fr-CA"/>
        </w:rPr>
      </w:pPr>
    </w:p>
    <w:p w14:paraId="457B86CE" w14:textId="4A018446" w:rsidR="009D7222" w:rsidRPr="002A5CFE" w:rsidRDefault="002A5CFE" w:rsidP="009D7222">
      <w:pPr>
        <w:rPr>
          <w:rFonts w:ascii="Arial" w:hAnsi="Arial" w:cs="Arial"/>
          <w:lang w:val="fr-CA"/>
        </w:rPr>
      </w:pPr>
      <w:r w:rsidRPr="002A5CFE">
        <w:rPr>
          <w:rFonts w:ascii="Arial" w:hAnsi="Arial" w:cs="Arial"/>
          <w:lang w:val="fr-CA"/>
        </w:rPr>
        <w:t>Sous la direction du chef du projet BRILLIANT, l'assistant de recherche est responsable de la collecte des données, du recrutement des patients, des entre</w:t>
      </w:r>
      <w:r>
        <w:rPr>
          <w:rFonts w:ascii="Arial" w:hAnsi="Arial" w:cs="Arial"/>
          <w:lang w:val="fr-CA"/>
        </w:rPr>
        <w:t>vues</w:t>
      </w:r>
      <w:r w:rsidRPr="002A5CFE">
        <w:rPr>
          <w:rFonts w:ascii="Arial" w:hAnsi="Arial" w:cs="Arial"/>
          <w:lang w:val="fr-CA"/>
        </w:rPr>
        <w:t xml:space="preserve"> avec les patients et du codage des entre</w:t>
      </w:r>
      <w:r>
        <w:rPr>
          <w:rFonts w:ascii="Arial" w:hAnsi="Arial" w:cs="Arial"/>
          <w:lang w:val="fr-CA"/>
        </w:rPr>
        <w:t>vues</w:t>
      </w:r>
      <w:r w:rsidRPr="002A5CFE">
        <w:rPr>
          <w:rFonts w:ascii="Arial" w:hAnsi="Arial" w:cs="Arial"/>
          <w:lang w:val="fr-CA"/>
        </w:rPr>
        <w:t>. En collaboration avec les autres membres de l'équipe et les parties prenantes, la personne qualifiée effectuera diverses tâches conformément à la méthodologie établie. D'autres responsabilités peuvent inclure l'observation de l'équipe clinique et la documentation des flux de travail cliniques actuels et futurs/souhaités et du parcours des patients.</w:t>
      </w:r>
    </w:p>
    <w:p w14:paraId="41F8BCDC" w14:textId="03509547" w:rsidR="00366832" w:rsidRPr="002A5CFE" w:rsidRDefault="00366832" w:rsidP="00616C21">
      <w:pPr>
        <w:rPr>
          <w:rFonts w:ascii="Arial" w:hAnsi="Arial" w:cs="Arial"/>
          <w:sz w:val="22"/>
          <w:szCs w:val="22"/>
          <w:highlight w:val="yellow"/>
          <w:shd w:val="clear" w:color="auto" w:fill="FFFFFF"/>
          <w:lang w:val="fr-CA"/>
        </w:rPr>
      </w:pPr>
    </w:p>
    <w:p w14:paraId="4C1A20C8" w14:textId="77777777" w:rsidR="00A740C6" w:rsidRPr="002A5CFE" w:rsidRDefault="00A740C6" w:rsidP="004616B9">
      <w:pPr>
        <w:rPr>
          <w:lang w:val="fr-CA"/>
        </w:rPr>
      </w:pPr>
    </w:p>
    <w:p w14:paraId="6F54041C" w14:textId="44B695B5" w:rsidR="00A740C6" w:rsidRPr="002A5CFE" w:rsidRDefault="002A5CFE" w:rsidP="0433F182">
      <w:pPr>
        <w:pStyle w:val="Titre2"/>
        <w:rPr>
          <w:rFonts w:eastAsia="Times New Roman"/>
          <w:lang w:val="fr-CA"/>
        </w:rPr>
      </w:pPr>
      <w:r w:rsidRPr="002A5CFE">
        <w:rPr>
          <w:rFonts w:ascii="Arial" w:hAnsi="Arial" w:cs="Arial"/>
          <w:b/>
          <w:bCs/>
          <w:color w:val="333333"/>
          <w:sz w:val="22"/>
          <w:szCs w:val="22"/>
          <w:lang w:val="fr-CA"/>
        </w:rPr>
        <w:t>Éducation</w:t>
      </w:r>
      <w:r w:rsidR="00366832" w:rsidRPr="002A5CFE">
        <w:rPr>
          <w:rFonts w:ascii="Arial" w:hAnsi="Arial" w:cs="Arial"/>
          <w:b/>
          <w:bCs/>
          <w:color w:val="333333"/>
          <w:sz w:val="22"/>
          <w:szCs w:val="22"/>
          <w:lang w:val="fr-CA"/>
        </w:rPr>
        <w:t xml:space="preserve"> </w:t>
      </w:r>
      <w:r>
        <w:rPr>
          <w:rFonts w:ascii="Arial" w:hAnsi="Arial" w:cs="Arial"/>
          <w:b/>
          <w:bCs/>
          <w:color w:val="333333"/>
          <w:sz w:val="22"/>
          <w:szCs w:val="22"/>
          <w:lang w:val="fr-CA"/>
        </w:rPr>
        <w:t>et</w:t>
      </w:r>
      <w:r w:rsidR="00A740C6" w:rsidRPr="002A5CFE">
        <w:rPr>
          <w:rFonts w:ascii="Arial" w:hAnsi="Arial" w:cs="Arial"/>
          <w:b/>
          <w:bCs/>
          <w:color w:val="333333"/>
          <w:sz w:val="22"/>
          <w:szCs w:val="22"/>
          <w:lang w:val="fr-CA"/>
        </w:rPr>
        <w:t xml:space="preserve"> </w:t>
      </w:r>
      <w:r w:rsidRPr="002A5CFE">
        <w:rPr>
          <w:rFonts w:ascii="Arial" w:hAnsi="Arial" w:cs="Arial"/>
          <w:b/>
          <w:bCs/>
          <w:color w:val="333333"/>
          <w:sz w:val="22"/>
          <w:szCs w:val="22"/>
          <w:lang w:val="fr-CA"/>
        </w:rPr>
        <w:t>Expérience</w:t>
      </w:r>
    </w:p>
    <w:p w14:paraId="76A9A0B5" w14:textId="72248DE3" w:rsidR="002A5CFE" w:rsidRPr="001C495B" w:rsidRDefault="002A5CFE" w:rsidP="002A5CFE">
      <w:pPr>
        <w:pStyle w:val="Paragraphedeliste"/>
        <w:numPr>
          <w:ilvl w:val="0"/>
          <w:numId w:val="20"/>
        </w:numPr>
        <w:shd w:val="clear" w:color="auto" w:fill="FFFFFF" w:themeFill="background1"/>
        <w:spacing w:beforeAutospacing="1" w:afterAutospacing="1"/>
        <w:rPr>
          <w:rStyle w:val="wbzude"/>
          <w:rFonts w:ascii="Arial" w:hAnsi="Arial" w:cs="Arial"/>
          <w:szCs w:val="22"/>
          <w:shd w:val="clear" w:color="auto" w:fill="FFFFFF"/>
          <w:lang w:val="fr-CA"/>
        </w:rPr>
      </w:pPr>
      <w:r w:rsidRPr="001C495B">
        <w:rPr>
          <w:rStyle w:val="wbzude"/>
          <w:rFonts w:ascii="Arial" w:hAnsi="Arial" w:cs="Arial"/>
          <w:szCs w:val="22"/>
          <w:shd w:val="clear" w:color="auto" w:fill="FFFFFF"/>
          <w:lang w:val="fr-CA"/>
        </w:rPr>
        <w:t>Diplôme universitaire dans un domaine de la santé.</w:t>
      </w:r>
    </w:p>
    <w:p w14:paraId="64874832" w14:textId="7F8AD910" w:rsidR="002A5CFE" w:rsidRPr="001C495B" w:rsidRDefault="002A5CFE" w:rsidP="002A5CFE">
      <w:pPr>
        <w:pStyle w:val="Paragraphedeliste"/>
        <w:numPr>
          <w:ilvl w:val="0"/>
          <w:numId w:val="20"/>
        </w:numPr>
        <w:shd w:val="clear" w:color="auto" w:fill="FFFFFF" w:themeFill="background1"/>
        <w:spacing w:beforeAutospacing="1" w:afterAutospacing="1"/>
        <w:rPr>
          <w:rStyle w:val="wbzude"/>
          <w:rFonts w:ascii="Arial" w:hAnsi="Arial" w:cs="Arial"/>
          <w:szCs w:val="22"/>
          <w:shd w:val="clear" w:color="auto" w:fill="FFFFFF"/>
          <w:lang w:val="fr-CA"/>
        </w:rPr>
      </w:pPr>
      <w:r w:rsidRPr="001C495B">
        <w:rPr>
          <w:rStyle w:val="wbzude"/>
          <w:rFonts w:ascii="Arial" w:hAnsi="Arial" w:cs="Arial"/>
          <w:szCs w:val="22"/>
          <w:shd w:val="clear" w:color="auto" w:fill="FFFFFF"/>
          <w:lang w:val="fr-CA"/>
        </w:rPr>
        <w:t>Expérience dans un environnement de santé avec des patients, par exemple en tant qu'assistant infirmier ou technicien en réadaptation.</w:t>
      </w:r>
    </w:p>
    <w:p w14:paraId="16451D2A" w14:textId="3510CB51" w:rsidR="778BE7D3" w:rsidRPr="001C495B" w:rsidRDefault="002A5CFE" w:rsidP="002A5CFE">
      <w:pPr>
        <w:pStyle w:val="Paragraphedeliste"/>
        <w:numPr>
          <w:ilvl w:val="0"/>
          <w:numId w:val="20"/>
        </w:numPr>
        <w:shd w:val="clear" w:color="auto" w:fill="FFFFFF" w:themeFill="background1"/>
        <w:spacing w:beforeAutospacing="1" w:afterAutospacing="1"/>
        <w:rPr>
          <w:rStyle w:val="wbzude"/>
          <w:rFonts w:ascii="Arial" w:hAnsi="Arial" w:cs="Arial"/>
          <w:sz w:val="28"/>
          <w:lang w:val="fr-CA"/>
        </w:rPr>
      </w:pPr>
      <w:r w:rsidRPr="001C495B">
        <w:rPr>
          <w:rStyle w:val="wbzude"/>
          <w:rFonts w:ascii="Arial" w:hAnsi="Arial" w:cs="Arial"/>
          <w:szCs w:val="22"/>
          <w:shd w:val="clear" w:color="auto" w:fill="FFFFFF"/>
          <w:lang w:val="fr-CA"/>
        </w:rPr>
        <w:t>Une bonne connaissance de la trajectoire des soins de réadaptation est un atout.</w:t>
      </w:r>
    </w:p>
    <w:p w14:paraId="0AF4E093" w14:textId="4F400AEB" w:rsidR="00366832" w:rsidRPr="002A5CFE" w:rsidRDefault="000A4167" w:rsidP="0433F182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fr-CA"/>
        </w:rPr>
      </w:pPr>
      <w:bookmarkStart w:id="0" w:name="_GoBack"/>
      <w:bookmarkEnd w:id="0"/>
      <w:r w:rsidRPr="000A4167">
        <w:rPr>
          <w:rFonts w:ascii="Arial" w:hAnsi="Arial" w:cs="Arial"/>
          <w:b/>
          <w:bCs/>
          <w:color w:val="333333"/>
          <w:sz w:val="22"/>
          <w:szCs w:val="22"/>
          <w:lang w:val="fr-CA"/>
        </w:rPr>
        <w:t>Compétences et aptitudes</w:t>
      </w:r>
    </w:p>
    <w:p w14:paraId="6A071CDD" w14:textId="2708A030" w:rsidR="002A5CFE" w:rsidRPr="001C495B" w:rsidRDefault="002A5CFE" w:rsidP="002A5CFE">
      <w:pPr>
        <w:pStyle w:val="NormalWeb"/>
        <w:numPr>
          <w:ilvl w:val="0"/>
          <w:numId w:val="24"/>
        </w:numPr>
        <w:shd w:val="clear" w:color="auto" w:fill="FFFFFF"/>
        <w:spacing w:after="240"/>
        <w:textAlignment w:val="baseline"/>
        <w:rPr>
          <w:rFonts w:ascii="Arial" w:hAnsi="Arial" w:cs="Arial"/>
          <w:color w:val="333333"/>
          <w:lang w:val="fr-CA"/>
        </w:rPr>
      </w:pPr>
      <w:r w:rsidRPr="001C495B">
        <w:rPr>
          <w:rFonts w:ascii="Arial" w:hAnsi="Arial" w:cs="Arial"/>
          <w:color w:val="333333"/>
          <w:lang w:val="fr-CA"/>
        </w:rPr>
        <w:t>Une bonne connaissance des outils JIRA et Confluence est un atout.</w:t>
      </w:r>
    </w:p>
    <w:p w14:paraId="2DEB4C4A" w14:textId="686091FD" w:rsidR="002A5CFE" w:rsidRPr="001C495B" w:rsidRDefault="002A5CFE" w:rsidP="002A5CFE">
      <w:pPr>
        <w:pStyle w:val="NormalWeb"/>
        <w:numPr>
          <w:ilvl w:val="0"/>
          <w:numId w:val="24"/>
        </w:numPr>
        <w:shd w:val="clear" w:color="auto" w:fill="FFFFFF"/>
        <w:spacing w:after="240"/>
        <w:textAlignment w:val="baseline"/>
        <w:rPr>
          <w:rFonts w:ascii="Arial" w:hAnsi="Arial" w:cs="Arial"/>
          <w:color w:val="333333"/>
          <w:lang w:val="fr-CA"/>
        </w:rPr>
      </w:pPr>
      <w:r w:rsidRPr="001C495B">
        <w:rPr>
          <w:rFonts w:ascii="Arial" w:hAnsi="Arial" w:cs="Arial"/>
          <w:color w:val="333333"/>
          <w:lang w:val="fr-CA"/>
        </w:rPr>
        <w:t>Le candidat idéal a le souci du détail et est motivé</w:t>
      </w:r>
    </w:p>
    <w:p w14:paraId="36DA6BFB" w14:textId="047F5049" w:rsidR="002A5CFE" w:rsidRPr="001C495B" w:rsidRDefault="002A5CFE" w:rsidP="002A5CFE">
      <w:pPr>
        <w:pStyle w:val="NormalWeb"/>
        <w:numPr>
          <w:ilvl w:val="0"/>
          <w:numId w:val="24"/>
        </w:numPr>
        <w:shd w:val="clear" w:color="auto" w:fill="FFFFFF"/>
        <w:spacing w:after="240"/>
        <w:textAlignment w:val="baseline"/>
        <w:rPr>
          <w:rFonts w:ascii="Arial" w:hAnsi="Arial" w:cs="Arial"/>
          <w:color w:val="333333"/>
          <w:lang w:val="fr-CA"/>
        </w:rPr>
      </w:pPr>
      <w:r w:rsidRPr="001C495B">
        <w:rPr>
          <w:rFonts w:ascii="Arial" w:hAnsi="Arial" w:cs="Arial"/>
          <w:color w:val="333333"/>
          <w:lang w:val="fr-CA"/>
        </w:rPr>
        <w:t xml:space="preserve">Le candidat </w:t>
      </w:r>
      <w:r w:rsidR="001C495B" w:rsidRPr="001C495B">
        <w:rPr>
          <w:rFonts w:ascii="Arial" w:hAnsi="Arial" w:cs="Arial"/>
          <w:color w:val="333333"/>
          <w:lang w:val="fr-CA"/>
        </w:rPr>
        <w:t>idéal</w:t>
      </w:r>
      <w:r w:rsidRPr="001C495B">
        <w:rPr>
          <w:rFonts w:ascii="Arial" w:hAnsi="Arial" w:cs="Arial"/>
          <w:color w:val="333333"/>
          <w:lang w:val="fr-CA"/>
        </w:rPr>
        <w:t xml:space="preserve"> maîtrise l'anglais et le français (à l'oral et à l'écrit)</w:t>
      </w:r>
    </w:p>
    <w:p w14:paraId="746D3F64" w14:textId="1E322325" w:rsidR="002A5CFE" w:rsidRPr="001C495B" w:rsidRDefault="001C495B" w:rsidP="002A5CFE">
      <w:pPr>
        <w:pStyle w:val="NormalWeb"/>
        <w:numPr>
          <w:ilvl w:val="0"/>
          <w:numId w:val="24"/>
        </w:numPr>
        <w:shd w:val="clear" w:color="auto" w:fill="FFFFFF"/>
        <w:spacing w:after="240"/>
        <w:textAlignment w:val="baseline"/>
        <w:rPr>
          <w:rFonts w:ascii="Arial" w:hAnsi="Arial" w:cs="Arial"/>
          <w:color w:val="333333"/>
          <w:lang w:val="fr-CA"/>
        </w:rPr>
      </w:pPr>
      <w:r w:rsidRPr="001C495B">
        <w:rPr>
          <w:rFonts w:ascii="Arial" w:hAnsi="Arial" w:cs="Arial"/>
          <w:color w:val="333333"/>
          <w:lang w:val="fr-CA"/>
        </w:rPr>
        <w:t xml:space="preserve">Le candidat idéal </w:t>
      </w:r>
      <w:r w:rsidR="002A5CFE" w:rsidRPr="001C495B">
        <w:rPr>
          <w:rFonts w:ascii="Arial" w:hAnsi="Arial" w:cs="Arial"/>
          <w:color w:val="333333"/>
          <w:lang w:val="fr-CA"/>
        </w:rPr>
        <w:t>fait preuve d'excellentes compétences en matière de communication et de planification</w:t>
      </w:r>
    </w:p>
    <w:p w14:paraId="6948E4E8" w14:textId="3E8D5CAA" w:rsidR="00366832" w:rsidRPr="001C495B" w:rsidRDefault="001C495B" w:rsidP="002A5CF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lang w:val="fr-CA"/>
        </w:rPr>
      </w:pPr>
      <w:r w:rsidRPr="001C495B">
        <w:rPr>
          <w:rFonts w:ascii="Arial" w:hAnsi="Arial" w:cs="Arial"/>
          <w:color w:val="333333"/>
          <w:lang w:val="fr-CA"/>
        </w:rPr>
        <w:t>Le candidat idéal f</w:t>
      </w:r>
      <w:r w:rsidR="002A5CFE" w:rsidRPr="001C495B">
        <w:rPr>
          <w:rFonts w:ascii="Arial" w:hAnsi="Arial" w:cs="Arial"/>
          <w:color w:val="333333"/>
          <w:lang w:val="fr-CA"/>
        </w:rPr>
        <w:t>avorise un environnement d'équipe coopératif</w:t>
      </w:r>
    </w:p>
    <w:p w14:paraId="752F6857" w14:textId="2A8BC935" w:rsidR="00366832" w:rsidRPr="001C495B" w:rsidRDefault="001C495B" w:rsidP="003668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lang w:val="fr-CA"/>
        </w:rPr>
      </w:pPr>
      <w:r w:rsidRPr="001C495B">
        <w:rPr>
          <w:rFonts w:ascii="Arial" w:hAnsi="Arial" w:cs="Arial"/>
          <w:color w:val="333333"/>
          <w:lang w:val="fr-CA"/>
        </w:rPr>
        <w:t>SVP envoyer votre CV au</w:t>
      </w:r>
      <w:r w:rsidR="00253D4C" w:rsidRPr="001C495B">
        <w:rPr>
          <w:rFonts w:ascii="Arial" w:hAnsi="Arial" w:cs="Arial"/>
          <w:color w:val="333333"/>
          <w:lang w:val="fr-CA"/>
        </w:rPr>
        <w:t xml:space="preserve">: </w:t>
      </w:r>
      <w:hyperlink r:id="rId10" w:history="1">
        <w:r w:rsidR="00253D4C" w:rsidRPr="001C495B">
          <w:rPr>
            <w:rStyle w:val="Lienhypertexte"/>
            <w:rFonts w:ascii="Arial" w:hAnsi="Arial" w:cs="Arial"/>
            <w:lang w:val="fr-CA"/>
          </w:rPr>
          <w:t>brilliant.cfi@mcgill.ca</w:t>
        </w:r>
      </w:hyperlink>
    </w:p>
    <w:p w14:paraId="18DFD17B" w14:textId="212B69A5" w:rsidR="00253D4C" w:rsidRPr="001C495B" w:rsidRDefault="001C495B" w:rsidP="778BE7D3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333333"/>
          <w:lang w:val="fr-CA"/>
        </w:rPr>
      </w:pPr>
      <w:r w:rsidRPr="001C495B">
        <w:rPr>
          <w:rFonts w:ascii="Arial" w:hAnsi="Arial" w:cs="Arial"/>
          <w:color w:val="333333"/>
          <w:lang w:val="fr-CA"/>
        </w:rPr>
        <w:t>Date limite pour soumettre votre candidature</w:t>
      </w:r>
      <w:r w:rsidR="00253D4C" w:rsidRPr="001C495B">
        <w:rPr>
          <w:rFonts w:ascii="Arial" w:hAnsi="Arial" w:cs="Arial"/>
          <w:color w:val="333333"/>
          <w:lang w:val="fr-CA"/>
        </w:rPr>
        <w:t xml:space="preserve">: </w:t>
      </w:r>
      <w:r w:rsidRPr="001C495B">
        <w:rPr>
          <w:rFonts w:ascii="Arial" w:hAnsi="Arial" w:cs="Arial"/>
          <w:color w:val="333333"/>
          <w:lang w:val="fr-CA"/>
        </w:rPr>
        <w:t>12 janvier 202</w:t>
      </w:r>
      <w:r w:rsidR="00CC2645">
        <w:rPr>
          <w:rFonts w:ascii="Arial" w:hAnsi="Arial" w:cs="Arial"/>
          <w:color w:val="333333"/>
          <w:lang w:val="fr-CA"/>
        </w:rPr>
        <w:t>4</w:t>
      </w:r>
    </w:p>
    <w:p w14:paraId="36C2C5D2" w14:textId="77777777" w:rsidR="000F772F" w:rsidRPr="001C495B" w:rsidRDefault="000F772F">
      <w:pPr>
        <w:rPr>
          <w:rFonts w:ascii="Arial" w:hAnsi="Arial" w:cs="Arial"/>
          <w:sz w:val="22"/>
          <w:szCs w:val="22"/>
          <w:lang w:val="fr-CA"/>
        </w:rPr>
      </w:pPr>
    </w:p>
    <w:sectPr w:rsidR="000F772F" w:rsidRPr="001C495B" w:rsidSect="007A614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BDC2D" w14:textId="77777777" w:rsidR="00F40A07" w:rsidRDefault="00F40A07" w:rsidP="00616C21">
      <w:r>
        <w:separator/>
      </w:r>
    </w:p>
  </w:endnote>
  <w:endnote w:type="continuationSeparator" w:id="0">
    <w:p w14:paraId="65893473" w14:textId="77777777" w:rsidR="00F40A07" w:rsidRDefault="00F40A07" w:rsidP="0061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9AC5" w14:textId="77777777" w:rsidR="00F40A07" w:rsidRDefault="00F40A07" w:rsidP="00616C21">
      <w:r>
        <w:separator/>
      </w:r>
    </w:p>
  </w:footnote>
  <w:footnote w:type="continuationSeparator" w:id="0">
    <w:p w14:paraId="497A2561" w14:textId="77777777" w:rsidR="00F40A07" w:rsidRDefault="00F40A07" w:rsidP="0061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EDE1" w14:textId="13570E83" w:rsidR="00253D4C" w:rsidRDefault="00253D4C">
    <w:pPr>
      <w:pStyle w:val="En-tte"/>
    </w:pPr>
    <w:r>
      <w:tab/>
    </w:r>
    <w:r>
      <w:tab/>
    </w:r>
    <w:r>
      <w:rPr>
        <w:noProof/>
        <w:lang w:val="fr-CA" w:eastAsia="fr-CA"/>
      </w:rPr>
      <w:drawing>
        <wp:inline distT="0" distB="0" distL="0" distR="0" wp14:anchorId="7273632B" wp14:editId="712C36C3">
          <wp:extent cx="1612900" cy="55896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249" cy="56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17D"/>
    <w:multiLevelType w:val="hybridMultilevel"/>
    <w:tmpl w:val="70EC80E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596863"/>
    <w:multiLevelType w:val="hybridMultilevel"/>
    <w:tmpl w:val="B600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55BA"/>
    <w:multiLevelType w:val="hybridMultilevel"/>
    <w:tmpl w:val="0E0AF0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F54BE1"/>
    <w:multiLevelType w:val="hybridMultilevel"/>
    <w:tmpl w:val="84286DAE"/>
    <w:lvl w:ilvl="0" w:tplc="B6B00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5A56"/>
    <w:multiLevelType w:val="hybridMultilevel"/>
    <w:tmpl w:val="96FE1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F12AE3"/>
    <w:multiLevelType w:val="hybridMultilevel"/>
    <w:tmpl w:val="FD16F3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98526F"/>
    <w:multiLevelType w:val="hybridMultilevel"/>
    <w:tmpl w:val="5A6A0E64"/>
    <w:lvl w:ilvl="0" w:tplc="B6B00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AA75"/>
    <w:multiLevelType w:val="hybridMultilevel"/>
    <w:tmpl w:val="D45A0BB2"/>
    <w:lvl w:ilvl="0" w:tplc="0A165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AD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4B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06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67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41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B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0A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C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E6963"/>
    <w:multiLevelType w:val="hybridMultilevel"/>
    <w:tmpl w:val="A830E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22331"/>
    <w:multiLevelType w:val="hybridMultilevel"/>
    <w:tmpl w:val="77160BE8"/>
    <w:lvl w:ilvl="0" w:tplc="17EC28A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2F9028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AC2AD7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36D96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4FC59B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4EA27B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E28333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B8CE3A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9867EF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D33AAA"/>
    <w:multiLevelType w:val="hybridMultilevel"/>
    <w:tmpl w:val="AB1A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21B31"/>
    <w:multiLevelType w:val="hybridMultilevel"/>
    <w:tmpl w:val="94CE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02099"/>
    <w:multiLevelType w:val="hybridMultilevel"/>
    <w:tmpl w:val="979CE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697820"/>
    <w:multiLevelType w:val="hybridMultilevel"/>
    <w:tmpl w:val="28966FD6"/>
    <w:lvl w:ilvl="0" w:tplc="EBE44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24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63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E6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E9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02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A7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C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2D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DCBBA"/>
    <w:multiLevelType w:val="hybridMultilevel"/>
    <w:tmpl w:val="82881CC0"/>
    <w:lvl w:ilvl="0" w:tplc="65142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CA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2F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0F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A4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4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85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6B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63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147D4"/>
    <w:multiLevelType w:val="multilevel"/>
    <w:tmpl w:val="A348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4F65F1"/>
    <w:multiLevelType w:val="hybridMultilevel"/>
    <w:tmpl w:val="3E5E27BC"/>
    <w:lvl w:ilvl="0" w:tplc="8E2C9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84E6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DA856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1C00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205A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6A0E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E8EA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AA48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8866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6490D"/>
    <w:multiLevelType w:val="hybridMultilevel"/>
    <w:tmpl w:val="12860DA8"/>
    <w:lvl w:ilvl="0" w:tplc="01F4257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FB5C7F9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0CE3CD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D967AA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4A949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F52CB5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2E4B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3B84F6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09A47C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BF0223"/>
    <w:multiLevelType w:val="hybridMultilevel"/>
    <w:tmpl w:val="3C004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73A5A"/>
    <w:multiLevelType w:val="hybridMultilevel"/>
    <w:tmpl w:val="2ACC22D8"/>
    <w:lvl w:ilvl="0" w:tplc="D436A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ED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8D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05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60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6C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C3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E6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AA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327FA"/>
    <w:multiLevelType w:val="hybridMultilevel"/>
    <w:tmpl w:val="CE04F1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5D363C0"/>
    <w:multiLevelType w:val="hybridMultilevel"/>
    <w:tmpl w:val="1F263BC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7533E7"/>
    <w:multiLevelType w:val="hybridMultilevel"/>
    <w:tmpl w:val="3B2443B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34359"/>
    <w:multiLevelType w:val="hybridMultilevel"/>
    <w:tmpl w:val="43465D66"/>
    <w:lvl w:ilvl="0" w:tplc="B6B00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5"/>
  </w:num>
  <w:num w:numId="5">
    <w:abstractNumId w:val="9"/>
  </w:num>
  <w:num w:numId="6">
    <w:abstractNumId w:val="17"/>
  </w:num>
  <w:num w:numId="7">
    <w:abstractNumId w:val="19"/>
  </w:num>
  <w:num w:numId="8">
    <w:abstractNumId w:val="0"/>
  </w:num>
  <w:num w:numId="9">
    <w:abstractNumId w:val="21"/>
  </w:num>
  <w:num w:numId="10">
    <w:abstractNumId w:val="22"/>
  </w:num>
  <w:num w:numId="11">
    <w:abstractNumId w:val="16"/>
  </w:num>
  <w:num w:numId="12">
    <w:abstractNumId w:val="2"/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20"/>
  </w:num>
  <w:num w:numId="20">
    <w:abstractNumId w:val="8"/>
  </w:num>
  <w:num w:numId="21">
    <w:abstractNumId w:val="23"/>
  </w:num>
  <w:num w:numId="22">
    <w:abstractNumId w:val="6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32"/>
    <w:rsid w:val="00004874"/>
    <w:rsid w:val="00045292"/>
    <w:rsid w:val="000A4167"/>
    <w:rsid w:val="000F772F"/>
    <w:rsid w:val="0017246C"/>
    <w:rsid w:val="001C495B"/>
    <w:rsid w:val="001C668D"/>
    <w:rsid w:val="00253D4C"/>
    <w:rsid w:val="002644EF"/>
    <w:rsid w:val="00274124"/>
    <w:rsid w:val="002A5CFE"/>
    <w:rsid w:val="00362F29"/>
    <w:rsid w:val="00366832"/>
    <w:rsid w:val="0037690E"/>
    <w:rsid w:val="00394F49"/>
    <w:rsid w:val="003E263C"/>
    <w:rsid w:val="003F3953"/>
    <w:rsid w:val="003F7323"/>
    <w:rsid w:val="004542F6"/>
    <w:rsid w:val="004616B9"/>
    <w:rsid w:val="004D3697"/>
    <w:rsid w:val="005415A0"/>
    <w:rsid w:val="00582D7F"/>
    <w:rsid w:val="00616C21"/>
    <w:rsid w:val="007379ED"/>
    <w:rsid w:val="00971FCA"/>
    <w:rsid w:val="009A1B04"/>
    <w:rsid w:val="009A1CA7"/>
    <w:rsid w:val="009B117D"/>
    <w:rsid w:val="009B565A"/>
    <w:rsid w:val="009D68F1"/>
    <w:rsid w:val="009D7222"/>
    <w:rsid w:val="00A740C6"/>
    <w:rsid w:val="00A97BE6"/>
    <w:rsid w:val="00AE7C54"/>
    <w:rsid w:val="00B01658"/>
    <w:rsid w:val="00B06B7A"/>
    <w:rsid w:val="00B60D29"/>
    <w:rsid w:val="00B70B34"/>
    <w:rsid w:val="00BA4AE4"/>
    <w:rsid w:val="00CC2645"/>
    <w:rsid w:val="00CE3A90"/>
    <w:rsid w:val="00E81426"/>
    <w:rsid w:val="00E93BB3"/>
    <w:rsid w:val="00F40A07"/>
    <w:rsid w:val="00FD2496"/>
    <w:rsid w:val="042EFF51"/>
    <w:rsid w:val="0433F182"/>
    <w:rsid w:val="04342453"/>
    <w:rsid w:val="05378941"/>
    <w:rsid w:val="0A7556E7"/>
    <w:rsid w:val="0D6ED3A4"/>
    <w:rsid w:val="0DA08489"/>
    <w:rsid w:val="12DBB33A"/>
    <w:rsid w:val="166C6029"/>
    <w:rsid w:val="18919D36"/>
    <w:rsid w:val="1AF2835C"/>
    <w:rsid w:val="1B3999B9"/>
    <w:rsid w:val="23D0442A"/>
    <w:rsid w:val="2F4C4233"/>
    <w:rsid w:val="3E7A9EC1"/>
    <w:rsid w:val="41B23F83"/>
    <w:rsid w:val="48963290"/>
    <w:rsid w:val="49FFD114"/>
    <w:rsid w:val="53596743"/>
    <w:rsid w:val="57368267"/>
    <w:rsid w:val="574102F9"/>
    <w:rsid w:val="57B628D4"/>
    <w:rsid w:val="586CDAB7"/>
    <w:rsid w:val="5E86D203"/>
    <w:rsid w:val="62B4348E"/>
    <w:rsid w:val="64470CB3"/>
    <w:rsid w:val="67F72CE9"/>
    <w:rsid w:val="683C8DC4"/>
    <w:rsid w:val="6BB7F685"/>
    <w:rsid w:val="72A7EF6B"/>
    <w:rsid w:val="778BE7D3"/>
    <w:rsid w:val="785A9F14"/>
    <w:rsid w:val="7BD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AFA9"/>
  <w15:chartTrackingRefBased/>
  <w15:docId w15:val="{EF2D170D-F940-41E6-9956-9DE48041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32"/>
    <w:pPr>
      <w:spacing w:after="0" w:line="240" w:lineRule="auto"/>
    </w:pPr>
    <w:rPr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6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3668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366832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36683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832"/>
    <w:rPr>
      <w:sz w:val="24"/>
      <w:szCs w:val="24"/>
      <w:lang w:val="en-US"/>
    </w:rPr>
  </w:style>
  <w:style w:type="character" w:customStyle="1" w:styleId="wbzude">
    <w:name w:val="wbzude"/>
    <w:basedOn w:val="Policepardfaut"/>
    <w:rsid w:val="00366832"/>
  </w:style>
  <w:style w:type="paragraph" w:styleId="Paragraphedeliste">
    <w:name w:val="List Paragraph"/>
    <w:basedOn w:val="Normal"/>
    <w:uiPriority w:val="34"/>
    <w:qFormat/>
    <w:rsid w:val="003668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6C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16C21"/>
    <w:rPr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FC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FCA"/>
    <w:rPr>
      <w:rFonts w:ascii="Times New Roman" w:hAnsi="Times New Roman" w:cs="Times New Roman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71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1F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1FCA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1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1FCA"/>
    <w:rPr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362F2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2F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A1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illiant.cfi@mcgill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2b276a-81b8-461e-86f4-5287cdfe5d0e">
      <UserInfo>
        <DisplayName>Auger Claudine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3446EA5A7454F9AFEE48155037B0E" ma:contentTypeVersion="7" ma:contentTypeDescription="Create a new document." ma:contentTypeScope="" ma:versionID="e57e1a30ad747fca4e9fecea97cfe858">
  <xsd:schema xmlns:xsd="http://www.w3.org/2001/XMLSchema" xmlns:xs="http://www.w3.org/2001/XMLSchema" xmlns:p="http://schemas.microsoft.com/office/2006/metadata/properties" xmlns:ns2="5b6c7390-3aa3-44a0-bf4e-acb16dc9eccf" xmlns:ns3="b12b276a-81b8-461e-86f4-5287cdfe5d0e" targetNamespace="http://schemas.microsoft.com/office/2006/metadata/properties" ma:root="true" ma:fieldsID="e152c84cb8a6a6cb5ecba8a7c99d1022" ns2:_="" ns3:_="">
    <xsd:import namespace="5b6c7390-3aa3-44a0-bf4e-acb16dc9eccf"/>
    <xsd:import namespace="b12b276a-81b8-461e-86f4-5287cdfe5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c7390-3aa3-44a0-bf4e-acb16dc9e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276a-81b8-461e-86f4-5287cdfe5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129D5-39B2-477E-9CB4-D1DC17841D79}">
  <ds:schemaRefs>
    <ds:schemaRef ds:uri="http://schemas.microsoft.com/office/2006/metadata/properties"/>
    <ds:schemaRef ds:uri="http://schemas.microsoft.com/office/infopath/2007/PartnerControls"/>
    <ds:schemaRef ds:uri="b12b276a-81b8-461e-86f4-5287cdfe5d0e"/>
  </ds:schemaRefs>
</ds:datastoreItem>
</file>

<file path=customXml/itemProps2.xml><?xml version="1.0" encoding="utf-8"?>
<ds:datastoreItem xmlns:ds="http://schemas.openxmlformats.org/officeDocument/2006/customXml" ds:itemID="{FAE18882-75CF-4612-851F-8A8BD4E5B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3AD05-BD54-41E0-9EA6-5907B238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c7390-3aa3-44a0-bf4e-acb16dc9eccf"/>
    <ds:schemaRef ds:uri="b12b276a-81b8-461e-86f4-5287cdfe5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Emmanuella Michel</dc:creator>
  <cp:keywords/>
  <dc:description/>
  <cp:lastModifiedBy>Ciceron Vignon Kanli</cp:lastModifiedBy>
  <cp:revision>5</cp:revision>
  <dcterms:created xsi:type="dcterms:W3CDTF">2023-12-05T19:49:00Z</dcterms:created>
  <dcterms:modified xsi:type="dcterms:W3CDTF">2023-12-11T19:14:00Z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0x0101002833446EA5A7454F9AFEE48155037B0E</vt:lpwstr>
  </property>
</Properties>
</file>