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02" w:rsidRDefault="00247938" w:rsidP="007347ED">
      <w:pPr>
        <w:pStyle w:val="Titre"/>
        <w:rPr>
          <w:lang w:eastAsia="fr-CA"/>
        </w:rPr>
      </w:pPr>
      <w:r w:rsidRPr="00247938">
        <w:rPr>
          <w:lang w:eastAsia="fr-CA"/>
        </w:rPr>
        <w:t>Conférence scientifique du CRIR</w:t>
      </w:r>
      <w:r>
        <w:rPr>
          <w:lang w:eastAsia="fr-CA"/>
        </w:rPr>
        <w:t>:</w:t>
      </w:r>
      <w:r>
        <w:rPr>
          <w:lang w:eastAsia="fr-CA"/>
        </w:rPr>
        <w:br/>
      </w:r>
      <w:r w:rsidR="001E62A6" w:rsidRPr="001E62A6">
        <w:rPr>
          <w:lang w:eastAsia="fr-CA"/>
        </w:rPr>
        <w:t>La r</w:t>
      </w:r>
      <w:r w:rsidR="001E62A6">
        <w:rPr>
          <w:lang w:eastAsia="fr-CA"/>
        </w:rPr>
        <w:t>éadaptation au travail post-AVC</w:t>
      </w:r>
      <w:r w:rsidR="001E62A6" w:rsidRPr="001E62A6">
        <w:rPr>
          <w:lang w:eastAsia="fr-CA"/>
        </w:rPr>
        <w:t>: résultats d</w:t>
      </w:r>
      <w:r w:rsidR="00C94CE1">
        <w:rPr>
          <w:lang w:eastAsia="fr-CA"/>
        </w:rPr>
        <w:t>'</w:t>
      </w:r>
      <w:r w:rsidR="001E62A6" w:rsidRPr="001E62A6">
        <w:rPr>
          <w:lang w:eastAsia="fr-CA"/>
        </w:rPr>
        <w:t>une revue rapide</w:t>
      </w:r>
    </w:p>
    <w:p w:rsidR="00C67802" w:rsidRPr="008902C6" w:rsidRDefault="00C67802" w:rsidP="00C67802">
      <w:pPr>
        <w:pStyle w:val="Titre1"/>
      </w:pPr>
      <w:bookmarkStart w:id="0" w:name="_Toc152145541"/>
      <w:bookmarkStart w:id="1" w:name="_Toc156976252"/>
      <w:r w:rsidRPr="008902C6">
        <w:t>Notes du producteur</w:t>
      </w:r>
      <w:bookmarkEnd w:id="0"/>
      <w:bookmarkEnd w:id="1"/>
    </w:p>
    <w:p w:rsidR="006428B7" w:rsidRDefault="006428B7" w:rsidP="006428B7">
      <w:pPr>
        <w:rPr>
          <w:lang w:eastAsia="fr-CA"/>
        </w:rPr>
      </w:pPr>
      <w:r>
        <w:rPr>
          <w:lang w:eastAsia="fr-CA"/>
        </w:rPr>
        <w:t>{Avis au lecteur sur l</w:t>
      </w:r>
      <w:r w:rsidR="00C94CE1">
        <w:rPr>
          <w:lang w:eastAsia="fr-CA"/>
        </w:rPr>
        <w:t>'</w:t>
      </w:r>
      <w:r>
        <w:rPr>
          <w:lang w:eastAsia="fr-CA"/>
        </w:rPr>
        <w:t>accessibilité: Ce document est conforme au standard SGQRI 008</w:t>
      </w:r>
      <w:r>
        <w:rPr>
          <w:lang w:eastAsia="fr-CA"/>
        </w:rPr>
        <w:noBreakHyphen/>
        <w:t>2.0 du Gouvernement du Québec sur l</w:t>
      </w:r>
      <w:r w:rsidR="00C94CE1">
        <w:rPr>
          <w:lang w:eastAsia="fr-CA"/>
        </w:rPr>
        <w:t>'</w:t>
      </w:r>
      <w:r>
        <w:rPr>
          <w:lang w:eastAsia="fr-CA"/>
        </w:rPr>
        <w:t>accessibilité d</w:t>
      </w:r>
      <w:r w:rsidR="00C94CE1">
        <w:rPr>
          <w:lang w:eastAsia="fr-CA"/>
        </w:rPr>
        <w:t>'</w:t>
      </w:r>
      <w:r>
        <w:rPr>
          <w:lang w:eastAsia="fr-CA"/>
        </w:rPr>
        <w:t>un document téléchargeable, afin d</w:t>
      </w:r>
      <w:r w:rsidR="00C94CE1">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6428B7" w:rsidP="006428B7">
      <w:r>
        <w:t>Cette version de rechange équivalente et accessible a été produite par le Service de l</w:t>
      </w:r>
      <w:r w:rsidR="00C94CE1">
        <w:t>'</w:t>
      </w:r>
      <w:r>
        <w:t>adaptation de l</w:t>
      </w:r>
      <w:r w:rsidR="00C94CE1">
        <w:t>'</w:t>
      </w:r>
      <w:r>
        <w:t>information de l</w:t>
      </w:r>
      <w:r w:rsidR="00C94CE1">
        <w:t>'</w:t>
      </w:r>
      <w:r>
        <w:t>Institut Nazareth et Louis-Braille faisant partie du Centre Intégré de Santé et de Services Sociaux de la Montérégie</w:t>
      </w:r>
      <w:r>
        <w:noBreakHyphen/>
        <w:t>Centre.</w:t>
      </w:r>
    </w:p>
    <w:p w:rsidR="00A71451" w:rsidRDefault="00A61F9E" w:rsidP="00A61F9E">
      <w:pPr>
        <w:rPr>
          <w:lang w:eastAsia="fr-CA"/>
        </w:rPr>
      </w:pPr>
      <w:r>
        <w:rPr>
          <w:lang w:eastAsia="fr-CA"/>
        </w:rPr>
        <w:t>955, rue d</w:t>
      </w:r>
      <w:r w:rsidR="00C94CE1">
        <w:rPr>
          <w:lang w:eastAsia="fr-CA"/>
        </w:rPr>
        <w:t>'</w:t>
      </w:r>
      <w:proofErr w:type="spellStart"/>
      <w:r>
        <w:rPr>
          <w:lang w:eastAsia="fr-CA"/>
        </w:rPr>
        <w:t>Assigny</w:t>
      </w:r>
      <w:proofErr w:type="spellEnd"/>
      <w:r w:rsidR="006B09FF">
        <w:rPr>
          <w:lang w:eastAsia="fr-CA"/>
        </w:rPr>
        <w:t xml:space="preserve"> – </w:t>
      </w:r>
      <w:r>
        <w:rPr>
          <w:lang w:eastAsia="fr-CA"/>
        </w:rPr>
        <w:t>local 139</w:t>
      </w:r>
      <w:r>
        <w:rPr>
          <w:lang w:eastAsia="fr-CA"/>
        </w:rPr>
        <w:br/>
        <w:t>Longueuil (Québec) J4K 5C3</w:t>
      </w:r>
      <w:r>
        <w:rPr>
          <w:lang w:eastAsia="fr-CA"/>
        </w:rPr>
        <w:br/>
        <w:t xml:space="preserve">Téléphone: 450 463-1710, poste </w:t>
      </w:r>
      <w:r w:rsidR="00537399">
        <w:rPr>
          <w:lang w:eastAsia="fr-CA"/>
        </w:rPr>
        <w:t>159</w:t>
      </w:r>
      <w:r>
        <w:rPr>
          <w:lang w:eastAsia="fr-CA"/>
        </w:rPr>
        <w:t>346</w:t>
      </w:r>
      <w:r>
        <w:rPr>
          <w:lang w:eastAsia="fr-CA"/>
        </w:rPr>
        <w:br/>
        <w:t xml:space="preserve">Sans frais: 1 800 361-7063, poste </w:t>
      </w:r>
      <w:r w:rsidR="00537399">
        <w:rPr>
          <w:lang w:eastAsia="fr-CA"/>
        </w:rPr>
        <w:t>159</w:t>
      </w:r>
      <w:r>
        <w:rPr>
          <w:lang w:eastAsia="fr-CA"/>
        </w:rPr>
        <w:t>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C94CE1">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6A504D" w:rsidRDefault="006A504D" w:rsidP="006A504D">
      <w:pPr>
        <w:pStyle w:val="Titre1"/>
        <w:rPr>
          <w:lang w:eastAsia="fr-CA"/>
        </w:rPr>
      </w:pPr>
      <w:bookmarkStart w:id="2" w:name="_Toc156976253"/>
      <w:r>
        <w:rPr>
          <w:lang w:eastAsia="fr-CA"/>
        </w:rPr>
        <w:t>Symboles spéciaux</w:t>
      </w:r>
      <w:bookmarkEnd w:id="2"/>
    </w:p>
    <w:p w:rsidR="006A504D" w:rsidRDefault="006A504D" w:rsidP="006A504D">
      <w:r w:rsidRPr="006A504D">
        <w:t>{* * *} symboles de séparation</w:t>
      </w:r>
    </w:p>
    <w:p w:rsidR="006A504D" w:rsidRPr="008902C6" w:rsidRDefault="006A504D" w:rsidP="006A504D">
      <w:pPr>
        <w:pStyle w:val="Titre1"/>
      </w:pPr>
      <w:bookmarkStart w:id="3" w:name="_Toc156976254"/>
      <w:r w:rsidRPr="008902C6">
        <w:t>Liens de navigation</w:t>
      </w:r>
      <w:bookmarkEnd w:id="3"/>
    </w:p>
    <w:p w:rsidR="00520292" w:rsidRDefault="003115E0">
      <w:pPr>
        <w:pStyle w:val="TM1"/>
        <w:tabs>
          <w:tab w:val="right" w:leader="dot" w:pos="9350"/>
        </w:tabs>
        <w:rPr>
          <w:rFonts w:asciiTheme="minorHAnsi" w:eastAsiaTheme="minorEastAsia" w:hAnsiTheme="minorHAnsi" w:cstheme="minorBidi"/>
          <w:noProof/>
          <w:sz w:val="22"/>
          <w:szCs w:val="22"/>
          <w:lang w:eastAsia="fr-CA"/>
        </w:rPr>
      </w:pPr>
      <w:r>
        <w:rPr>
          <w:lang w:eastAsia="fr-CA"/>
        </w:rPr>
        <w:fldChar w:fldCharType="begin"/>
      </w:r>
      <w:r>
        <w:rPr>
          <w:lang w:eastAsia="fr-CA"/>
        </w:rPr>
        <w:instrText xml:space="preserve"> TOC \o "1-3" \n \h \z \u </w:instrText>
      </w:r>
      <w:r>
        <w:rPr>
          <w:lang w:eastAsia="fr-CA"/>
        </w:rPr>
        <w:fldChar w:fldCharType="separate"/>
      </w:r>
      <w:hyperlink w:anchor="_Toc156976252" w:history="1">
        <w:r w:rsidR="00520292" w:rsidRPr="00814ECD">
          <w:rPr>
            <w:rStyle w:val="Lienhypertexte"/>
            <w:noProof/>
          </w:rPr>
          <w:t>Notes du producteur</w:t>
        </w:r>
      </w:hyperlink>
    </w:p>
    <w:p w:rsidR="00520292" w:rsidRDefault="00520292">
      <w:pPr>
        <w:pStyle w:val="TM1"/>
        <w:tabs>
          <w:tab w:val="right" w:leader="dot" w:pos="9350"/>
        </w:tabs>
        <w:rPr>
          <w:rFonts w:asciiTheme="minorHAnsi" w:eastAsiaTheme="minorEastAsia" w:hAnsiTheme="minorHAnsi" w:cstheme="minorBidi"/>
          <w:noProof/>
          <w:sz w:val="22"/>
          <w:szCs w:val="22"/>
          <w:lang w:eastAsia="fr-CA"/>
        </w:rPr>
      </w:pPr>
      <w:hyperlink w:anchor="_Toc156976253" w:history="1">
        <w:r w:rsidRPr="00814ECD">
          <w:rPr>
            <w:rStyle w:val="Lienhypertexte"/>
            <w:noProof/>
            <w:lang w:eastAsia="fr-CA"/>
          </w:rPr>
          <w:t>Symboles spéciaux</w:t>
        </w:r>
      </w:hyperlink>
    </w:p>
    <w:p w:rsidR="00520292" w:rsidRDefault="00520292">
      <w:pPr>
        <w:pStyle w:val="TM1"/>
        <w:tabs>
          <w:tab w:val="right" w:leader="dot" w:pos="9350"/>
        </w:tabs>
        <w:rPr>
          <w:rFonts w:asciiTheme="minorHAnsi" w:eastAsiaTheme="minorEastAsia" w:hAnsiTheme="minorHAnsi" w:cstheme="minorBidi"/>
          <w:noProof/>
          <w:sz w:val="22"/>
          <w:szCs w:val="22"/>
          <w:lang w:eastAsia="fr-CA"/>
        </w:rPr>
      </w:pPr>
      <w:hyperlink w:anchor="_Toc156976254" w:history="1">
        <w:r w:rsidRPr="00814ECD">
          <w:rPr>
            <w:rStyle w:val="Lienhypertexte"/>
            <w:noProof/>
          </w:rPr>
          <w:t>Liens de navigation</w:t>
        </w:r>
      </w:hyperlink>
    </w:p>
    <w:p w:rsidR="00520292" w:rsidRDefault="00520292">
      <w:pPr>
        <w:pStyle w:val="TM1"/>
        <w:tabs>
          <w:tab w:val="right" w:leader="dot" w:pos="9350"/>
        </w:tabs>
        <w:rPr>
          <w:rFonts w:asciiTheme="minorHAnsi" w:eastAsiaTheme="minorEastAsia" w:hAnsiTheme="minorHAnsi" w:cstheme="minorBidi"/>
          <w:noProof/>
          <w:sz w:val="22"/>
          <w:szCs w:val="22"/>
          <w:lang w:eastAsia="fr-CA"/>
        </w:rPr>
      </w:pPr>
      <w:hyperlink w:anchor="_Toc156976255" w:history="1">
        <w:r w:rsidRPr="00814ECD">
          <w:rPr>
            <w:rStyle w:val="Lienhypertexte"/>
            <w:noProof/>
            <w:lang w:eastAsia="fr-CA"/>
          </w:rPr>
          <w:t>Conférence scientifique du CRIR: La réadaptation au travail post-AVC: résultats d'une revue rapide</w:t>
        </w:r>
      </w:hyperlink>
    </w:p>
    <w:p w:rsidR="00520292" w:rsidRDefault="00520292">
      <w:pPr>
        <w:pStyle w:val="TM2"/>
        <w:tabs>
          <w:tab w:val="right" w:leader="dot" w:pos="9350"/>
        </w:tabs>
        <w:rPr>
          <w:rFonts w:asciiTheme="minorHAnsi" w:eastAsiaTheme="minorEastAsia" w:hAnsiTheme="minorHAnsi" w:cstheme="minorBidi"/>
          <w:noProof/>
          <w:sz w:val="22"/>
          <w:szCs w:val="22"/>
          <w:lang w:eastAsia="fr-CA"/>
        </w:rPr>
      </w:pPr>
      <w:hyperlink w:anchor="_Toc156976256" w:history="1">
        <w:r w:rsidRPr="00814ECD">
          <w:rPr>
            <w:rStyle w:val="Lienhypertexte"/>
            <w:noProof/>
          </w:rPr>
          <w:t>Auteurs principaux Isabelle Linteau et Akram Djouini</w:t>
        </w:r>
      </w:hyperlink>
    </w:p>
    <w:p w:rsidR="00520292" w:rsidRDefault="00520292">
      <w:pPr>
        <w:pStyle w:val="TM2"/>
        <w:tabs>
          <w:tab w:val="right" w:leader="dot" w:pos="9350"/>
        </w:tabs>
        <w:rPr>
          <w:rFonts w:asciiTheme="minorHAnsi" w:eastAsiaTheme="minorEastAsia" w:hAnsiTheme="minorHAnsi" w:cstheme="minorBidi"/>
          <w:noProof/>
          <w:sz w:val="22"/>
          <w:szCs w:val="22"/>
          <w:lang w:eastAsia="fr-CA"/>
        </w:rPr>
      </w:pPr>
      <w:hyperlink w:anchor="_Toc156976257" w:history="1">
        <w:r w:rsidRPr="00814ECD">
          <w:rPr>
            <w:rStyle w:val="Lienhypertexte"/>
            <w:noProof/>
          </w:rPr>
          <w:t>Abrégé</w:t>
        </w:r>
      </w:hyperlink>
    </w:p>
    <w:p w:rsidR="00520292" w:rsidRDefault="00520292">
      <w:pPr>
        <w:pStyle w:val="TM2"/>
        <w:tabs>
          <w:tab w:val="right" w:leader="dot" w:pos="9350"/>
        </w:tabs>
        <w:rPr>
          <w:rFonts w:asciiTheme="minorHAnsi" w:eastAsiaTheme="minorEastAsia" w:hAnsiTheme="minorHAnsi" w:cstheme="minorBidi"/>
          <w:noProof/>
          <w:sz w:val="22"/>
          <w:szCs w:val="22"/>
          <w:lang w:eastAsia="fr-CA"/>
        </w:rPr>
      </w:pPr>
      <w:hyperlink w:anchor="_Toc156976258" w:history="1">
        <w:r w:rsidRPr="00814ECD">
          <w:rPr>
            <w:rStyle w:val="Lienhypertexte"/>
            <w:noProof/>
          </w:rPr>
          <w:t>Objectif</w:t>
        </w:r>
      </w:hyperlink>
    </w:p>
    <w:p w:rsidR="007347ED" w:rsidRDefault="003115E0" w:rsidP="00247938">
      <w:pPr>
        <w:pStyle w:val="Titre1"/>
        <w:rPr>
          <w:lang w:eastAsia="fr-CA"/>
        </w:rPr>
      </w:pPr>
      <w:r>
        <w:rPr>
          <w:lang w:eastAsia="fr-CA"/>
        </w:rPr>
        <w:fldChar w:fldCharType="end"/>
      </w:r>
      <w:bookmarkStart w:id="4" w:name="_Toc156976255"/>
      <w:r w:rsidR="00247938">
        <w:rPr>
          <w:lang w:eastAsia="fr-CA"/>
        </w:rPr>
        <w:t>Conférence scientifiqu</w:t>
      </w:r>
      <w:bookmarkStart w:id="5" w:name="_GoBack"/>
      <w:bookmarkEnd w:id="5"/>
      <w:r w:rsidR="00247938">
        <w:rPr>
          <w:lang w:eastAsia="fr-CA"/>
        </w:rPr>
        <w:t>e du CRIR:</w:t>
      </w:r>
      <w:r w:rsidR="00247938">
        <w:rPr>
          <w:lang w:eastAsia="fr-CA"/>
        </w:rPr>
        <w:br/>
      </w:r>
      <w:r w:rsidR="001E62A6" w:rsidRPr="001E62A6">
        <w:rPr>
          <w:lang w:eastAsia="fr-CA"/>
        </w:rPr>
        <w:t>La r</w:t>
      </w:r>
      <w:r w:rsidR="001E62A6">
        <w:rPr>
          <w:lang w:eastAsia="fr-CA"/>
        </w:rPr>
        <w:t>éadaptation au travail post-AVC</w:t>
      </w:r>
      <w:r w:rsidR="001E62A6" w:rsidRPr="001E62A6">
        <w:rPr>
          <w:lang w:eastAsia="fr-CA"/>
        </w:rPr>
        <w:t>: résultats d</w:t>
      </w:r>
      <w:r w:rsidR="00C94CE1">
        <w:rPr>
          <w:lang w:eastAsia="fr-CA"/>
        </w:rPr>
        <w:t>'</w:t>
      </w:r>
      <w:r w:rsidR="001E62A6" w:rsidRPr="001E62A6">
        <w:rPr>
          <w:lang w:eastAsia="fr-CA"/>
        </w:rPr>
        <w:t>une revue rapide</w:t>
      </w:r>
      <w:bookmarkEnd w:id="4"/>
    </w:p>
    <w:p w:rsidR="00E13E7C" w:rsidRDefault="00E13E7C" w:rsidP="007347ED">
      <w:pPr>
        <w:rPr>
          <w:lang w:eastAsia="fr-CA"/>
        </w:rPr>
      </w:pPr>
      <w:r w:rsidRPr="00E13E7C">
        <w:rPr>
          <w:lang w:eastAsia="fr-CA"/>
        </w:rPr>
        <w:t>{Logo CRIR Centre de recherche Interdisciplinaire en réadaptation du Montréal métropolitain}</w:t>
      </w:r>
    </w:p>
    <w:p w:rsidR="00247938" w:rsidRPr="003C0712" w:rsidRDefault="00247938" w:rsidP="003C0712">
      <w:pPr>
        <w:rPr>
          <w:b/>
        </w:rPr>
      </w:pPr>
      <w:r w:rsidRPr="003C0712">
        <w:rPr>
          <w:b/>
        </w:rPr>
        <w:t>Présentée par</w:t>
      </w:r>
      <w:r w:rsidR="006428B7">
        <w:rPr>
          <w:b/>
        </w:rPr>
        <w:t xml:space="preserve"> l</w:t>
      </w:r>
      <w:r w:rsidR="00C94CE1">
        <w:rPr>
          <w:b/>
        </w:rPr>
        <w:t>'</w:t>
      </w:r>
      <w:r w:rsidR="006428B7">
        <w:rPr>
          <w:b/>
        </w:rPr>
        <w:t>IURDPM</w:t>
      </w:r>
    </w:p>
    <w:p w:rsidR="00247938" w:rsidRDefault="006A504D" w:rsidP="00247938">
      <w:r>
        <w:t>{Encadré}</w:t>
      </w:r>
    </w:p>
    <w:p w:rsidR="006A504D" w:rsidRDefault="001E62A6" w:rsidP="00247938">
      <w:r w:rsidRPr="001E62A6">
        <w:t>Conférence donnée par des chercheuses/chercheurs sur les résultats de projets de recherche.</w:t>
      </w:r>
    </w:p>
    <w:p w:rsidR="006A504D" w:rsidRDefault="006A504D" w:rsidP="00247938">
      <w:r>
        <w:t>{/Encadré}</w:t>
      </w:r>
    </w:p>
    <w:p w:rsidR="006A504D" w:rsidRPr="006A504D" w:rsidRDefault="001E62A6" w:rsidP="006A504D">
      <w:pPr>
        <w:pStyle w:val="Titre2"/>
      </w:pPr>
      <w:bookmarkStart w:id="6" w:name="_Toc156976256"/>
      <w:r>
        <w:t>Auteurs principaux</w:t>
      </w:r>
      <w:r>
        <w:br/>
      </w:r>
      <w:r w:rsidRPr="001E62A6">
        <w:t xml:space="preserve">Isabelle Linteau et </w:t>
      </w:r>
      <w:proofErr w:type="spellStart"/>
      <w:r w:rsidRPr="001E62A6">
        <w:t>Akram</w:t>
      </w:r>
      <w:proofErr w:type="spellEnd"/>
      <w:r w:rsidRPr="001E62A6">
        <w:t xml:space="preserve"> </w:t>
      </w:r>
      <w:proofErr w:type="spellStart"/>
      <w:r w:rsidRPr="001E62A6">
        <w:t>Djouini</w:t>
      </w:r>
      <w:bookmarkEnd w:id="6"/>
      <w:proofErr w:type="spellEnd"/>
    </w:p>
    <w:p w:rsidR="006428B7" w:rsidRDefault="001E62A6" w:rsidP="006428B7">
      <w:r w:rsidRPr="001E62A6">
        <w:t>Unité d</w:t>
      </w:r>
      <w:r w:rsidR="00C94CE1">
        <w:t>'</w:t>
      </w:r>
      <w:r w:rsidRPr="001E62A6">
        <w:t>évaluation des technologies et des modes d</w:t>
      </w:r>
      <w:r w:rsidR="00C94CE1">
        <w:t>'</w:t>
      </w:r>
      <w:r w:rsidRPr="001E62A6">
        <w:t xml:space="preserve">intervention (UETMI) </w:t>
      </w:r>
      <w:r>
        <w:t>–</w:t>
      </w:r>
      <w:r w:rsidRPr="001E62A6">
        <w:t xml:space="preserve"> Direction de l</w:t>
      </w:r>
      <w:r w:rsidR="00C94CE1">
        <w:t>'</w:t>
      </w:r>
      <w:r w:rsidRPr="001E62A6">
        <w:t xml:space="preserve">enseignement universitaire et de la recherche (DEUR), CIUSSS du </w:t>
      </w:r>
      <w:proofErr w:type="spellStart"/>
      <w:r w:rsidRPr="001E62A6">
        <w:t>Centre-Sud-de-l</w:t>
      </w:r>
      <w:r w:rsidR="00C94CE1">
        <w:t>'</w:t>
      </w:r>
      <w:r w:rsidRPr="001E62A6">
        <w:t>Île-de-Montréal</w:t>
      </w:r>
      <w:proofErr w:type="spellEnd"/>
      <w:r w:rsidRPr="001E62A6">
        <w:t xml:space="preserve"> (CCSMTL)</w:t>
      </w:r>
    </w:p>
    <w:p w:rsidR="001E62A6" w:rsidRDefault="001E62A6" w:rsidP="001E62A6">
      <w:r w:rsidRPr="001E62A6">
        <w:rPr>
          <w:b/>
        </w:rPr>
        <w:lastRenderedPageBreak/>
        <w:t>Isabelle Linteau</w:t>
      </w:r>
      <w:r>
        <w:t xml:space="preserve"> est conseillère scientifique et coordonnatrice professionnelle à l</w:t>
      </w:r>
      <w:r w:rsidR="00C94CE1">
        <w:t>'</w:t>
      </w:r>
      <w:r>
        <w:t>UETMI du CCSMTL. Auparavant, elle était professionnelle scientifique à l</w:t>
      </w:r>
      <w:r w:rsidR="00C94CE1">
        <w:t>'</w:t>
      </w:r>
      <w:r>
        <w:t>Institut national d</w:t>
      </w:r>
      <w:r w:rsidR="00C94CE1">
        <w:t>'</w:t>
      </w:r>
      <w:r>
        <w:t>excellence en santé e</w:t>
      </w:r>
      <w:r>
        <w:t>t en services sociaux (INESSS).</w:t>
      </w:r>
      <w:r>
        <w:br/>
      </w:r>
      <w:r>
        <w:t xml:space="preserve">{Illustration: </w:t>
      </w:r>
      <w:r w:rsidRPr="001E62A6">
        <w:t>Isabelle Linteau</w:t>
      </w:r>
      <w:r>
        <w:t>}</w:t>
      </w:r>
    </w:p>
    <w:p w:rsidR="001E62A6" w:rsidRDefault="001E62A6" w:rsidP="001E62A6">
      <w:proofErr w:type="spellStart"/>
      <w:r w:rsidRPr="001E62A6">
        <w:rPr>
          <w:b/>
        </w:rPr>
        <w:t>Akram</w:t>
      </w:r>
      <w:proofErr w:type="spellEnd"/>
      <w:r w:rsidRPr="001E62A6">
        <w:rPr>
          <w:b/>
        </w:rPr>
        <w:t xml:space="preserve"> </w:t>
      </w:r>
      <w:proofErr w:type="spellStart"/>
      <w:r w:rsidRPr="001E62A6">
        <w:rPr>
          <w:b/>
        </w:rPr>
        <w:t>Djouini</w:t>
      </w:r>
      <w:proofErr w:type="spellEnd"/>
      <w:r w:rsidRPr="001E62A6">
        <w:rPr>
          <w:b/>
        </w:rPr>
        <w:t xml:space="preserve"> </w:t>
      </w:r>
      <w:r>
        <w:t>est titulaire d</w:t>
      </w:r>
      <w:r w:rsidR="00C94CE1">
        <w:t>'</w:t>
      </w:r>
      <w:r>
        <w:t>un doctorat en médecine de famille obtenu hors Québec et d</w:t>
      </w:r>
      <w:r w:rsidR="00C94CE1">
        <w:t>'</w:t>
      </w:r>
      <w:r>
        <w:t>une maitrise en administration de la san</w:t>
      </w:r>
      <w:r>
        <w:t>té de l</w:t>
      </w:r>
      <w:r w:rsidR="00C94CE1">
        <w:t>'</w:t>
      </w:r>
      <w:r>
        <w:t>Université de Montréal.</w:t>
      </w:r>
      <w:r>
        <w:br/>
      </w:r>
      <w:r>
        <w:t xml:space="preserve">{Illustration: </w:t>
      </w:r>
      <w:proofErr w:type="spellStart"/>
      <w:r w:rsidRPr="001E62A6">
        <w:t>Akram</w:t>
      </w:r>
      <w:proofErr w:type="spellEnd"/>
      <w:r w:rsidRPr="001E62A6">
        <w:t xml:space="preserve"> </w:t>
      </w:r>
      <w:proofErr w:type="spellStart"/>
      <w:r w:rsidRPr="001E62A6">
        <w:t>Djouini</w:t>
      </w:r>
      <w:proofErr w:type="spellEnd"/>
      <w:r>
        <w:t>}</w:t>
      </w:r>
    </w:p>
    <w:p w:rsidR="006A504D" w:rsidRDefault="006428B7" w:rsidP="006A504D">
      <w:pPr>
        <w:pStyle w:val="Titre2"/>
      </w:pPr>
      <w:bookmarkStart w:id="7" w:name="_Toc156976257"/>
      <w:r>
        <w:t>Abrégé</w:t>
      </w:r>
      <w:bookmarkEnd w:id="7"/>
    </w:p>
    <w:p w:rsidR="006A504D" w:rsidRDefault="001E62A6" w:rsidP="006A504D">
      <w:r w:rsidRPr="001E62A6">
        <w:t>Le retour au travail est un objectif de réadaptation pour plusieurs personnes survivantes d</w:t>
      </w:r>
      <w:r w:rsidR="00C94CE1">
        <w:t>'</w:t>
      </w:r>
      <w:r w:rsidRPr="001E62A6">
        <w:t>AVC. Un tel retour peut toutefois poser de grands défis en raison des séquelles (ex. troubles moteurs, de la communication, fatigue neurologique). En vue d</w:t>
      </w:r>
      <w:r w:rsidR="00C94CE1">
        <w:t>'</w:t>
      </w:r>
      <w:r w:rsidRPr="001E62A6">
        <w:t>apporter un éclairage sur les meilleures pratiques en réadaptation au travail pour cette clientèle, l</w:t>
      </w:r>
      <w:r w:rsidR="00C94CE1">
        <w:t>'</w:t>
      </w:r>
      <w:r w:rsidRPr="001E62A6">
        <w:t>Unité d</w:t>
      </w:r>
      <w:r w:rsidR="00C94CE1">
        <w:t>'</w:t>
      </w:r>
      <w:r w:rsidRPr="001E62A6">
        <w:t>évaluation des technologies et des modes d</w:t>
      </w:r>
      <w:r w:rsidR="00C94CE1">
        <w:t>'</w:t>
      </w:r>
      <w:r w:rsidRPr="001E62A6">
        <w:t>intervention (</w:t>
      </w:r>
      <w:r w:rsidRPr="00C94CE1">
        <w:rPr>
          <w:b/>
        </w:rPr>
        <w:t>UETMI</w:t>
      </w:r>
      <w:r w:rsidRPr="001E62A6">
        <w:t xml:space="preserve">) du CIUSSS du </w:t>
      </w:r>
      <w:proofErr w:type="spellStart"/>
      <w:r w:rsidRPr="001E62A6">
        <w:t>Centre-Sud-de-l</w:t>
      </w:r>
      <w:r w:rsidR="00C94CE1">
        <w:t>'</w:t>
      </w:r>
      <w:r w:rsidRPr="001E62A6">
        <w:t>Île-de-Montréal</w:t>
      </w:r>
      <w:proofErr w:type="spellEnd"/>
      <w:r w:rsidRPr="001E62A6">
        <w:t>, en collaboration avec l</w:t>
      </w:r>
      <w:r w:rsidR="00C94CE1">
        <w:t>'</w:t>
      </w:r>
      <w:r w:rsidRPr="001E62A6">
        <w:t>Institut universitaire sur la réadaptation en déficience physique de Montréal (</w:t>
      </w:r>
      <w:r w:rsidRPr="00C94CE1">
        <w:rPr>
          <w:b/>
        </w:rPr>
        <w:t>IURDPM</w:t>
      </w:r>
      <w:r w:rsidRPr="001E62A6">
        <w:t>), a réalisé une revue rapide de la littérature. La conférence scientifique présentera les principaux résultats et constats de cette revue.</w:t>
      </w:r>
    </w:p>
    <w:p w:rsidR="006428B7" w:rsidRDefault="006428B7" w:rsidP="006428B7">
      <w:pPr>
        <w:pStyle w:val="Titre2"/>
      </w:pPr>
      <w:bookmarkStart w:id="8" w:name="_Toc156976258"/>
      <w:r>
        <w:t>Objectif</w:t>
      </w:r>
      <w:bookmarkEnd w:id="8"/>
    </w:p>
    <w:p w:rsidR="006428B7" w:rsidRDefault="001E62A6" w:rsidP="006428B7">
      <w:r w:rsidRPr="001E62A6">
        <w:t>La conférence d</w:t>
      </w:r>
      <w:r w:rsidR="00C94CE1">
        <w:t>'</w:t>
      </w:r>
      <w:r w:rsidRPr="001E62A6">
        <w:t>aujourd</w:t>
      </w:r>
      <w:r w:rsidR="00C94CE1">
        <w:t>'</w:t>
      </w:r>
      <w:r w:rsidRPr="001E62A6">
        <w:t>hui vise à partager les connaissances scientifiques les plus récentes en matière de réadaptation au travail post-AVC; alimenter la réflexion des milieux cliniques quant à leurs pratiques actuelles; proposer des pistes de recherche futures aux milieux de la recherche à travers les résultats d</w:t>
      </w:r>
      <w:r w:rsidR="00C94CE1">
        <w:t>'</w:t>
      </w:r>
      <w:r w:rsidRPr="001E62A6">
        <w:t>une revue rapide de la littérature sur les pratiques de réadaptation au travail post-AVC qui vous seront présentés.</w:t>
      </w:r>
    </w:p>
    <w:p w:rsidR="001E62A6" w:rsidRDefault="001E62A6" w:rsidP="00C94CE1">
      <w:pPr>
        <w:pStyle w:val="Liste"/>
      </w:pPr>
      <w:r w:rsidRPr="001E62A6">
        <w:t>Cette conférence s</w:t>
      </w:r>
      <w:r w:rsidR="00C94CE1">
        <w:t>'</w:t>
      </w:r>
      <w:r w:rsidRPr="001E62A6">
        <w:t>adresse à la grande communauté de la recherche, aux collègues du milieu clinique du réseau de la santé et des services sociaux (RSSS), aux gestionnaires du RSSS, aux personnes représentant les ordres professionnels ainsi qu</w:t>
      </w:r>
      <w:r w:rsidR="00C94CE1">
        <w:t>'</w:t>
      </w:r>
      <w:r w:rsidRPr="001E62A6">
        <w:t>aux décisionnaires.</w:t>
      </w:r>
    </w:p>
    <w:p w:rsidR="00247938" w:rsidRDefault="006A504D" w:rsidP="002D5983">
      <w:r>
        <w:t>{Encadré}</w:t>
      </w:r>
    </w:p>
    <w:p w:rsidR="00C94CE1" w:rsidRDefault="006A504D" w:rsidP="006428B7">
      <w:r w:rsidRPr="006428B7">
        <w:rPr>
          <w:b/>
        </w:rPr>
        <w:t>Date et heure:</w:t>
      </w:r>
    </w:p>
    <w:p w:rsidR="00C94CE1" w:rsidRPr="00C94CE1" w:rsidRDefault="006428B7" w:rsidP="00C94CE1">
      <w:pPr>
        <w:pStyle w:val="Retrait03"/>
      </w:pPr>
      <w:r w:rsidRPr="006428B7">
        <w:lastRenderedPageBreak/>
        <w:t>1</w:t>
      </w:r>
      <w:r w:rsidR="00C94CE1">
        <w:t>4</w:t>
      </w:r>
      <w:r w:rsidRPr="006428B7">
        <w:t xml:space="preserve"> février</w:t>
      </w:r>
      <w:r w:rsidR="00923E39" w:rsidRPr="006428B7">
        <w:t xml:space="preserve"> </w:t>
      </w:r>
      <w:r w:rsidR="006A504D" w:rsidRPr="006428B7">
        <w:t>2024</w:t>
      </w:r>
      <w:r w:rsidR="00C94CE1">
        <w:br/>
        <w:t>12h – 13h</w:t>
      </w:r>
    </w:p>
    <w:p w:rsidR="006A504D" w:rsidRDefault="006A504D" w:rsidP="006A504D">
      <w:r w:rsidRPr="006428B7">
        <w:rPr>
          <w:b/>
        </w:rPr>
        <w:t>Contact:</w:t>
      </w:r>
      <w:r>
        <w:t xml:space="preserve"> </w:t>
      </w:r>
      <w:hyperlink r:id="rId9" w:history="1">
        <w:r w:rsidR="006428B7" w:rsidRPr="00671480">
          <w:rPr>
            <w:rStyle w:val="Lienhypertexte"/>
          </w:rPr>
          <w:t>frederic.messier.ccsmtl@ssss.gouv.qc.ca</w:t>
        </w:r>
      </w:hyperlink>
    </w:p>
    <w:p w:rsidR="006A504D" w:rsidRDefault="006A504D" w:rsidP="006A504D">
      <w:r w:rsidRPr="006428B7">
        <w:rPr>
          <w:b/>
        </w:rPr>
        <w:t>Langue:</w:t>
      </w:r>
      <w:r>
        <w:t xml:space="preserve"> </w:t>
      </w:r>
      <w:r w:rsidR="00C94CE1">
        <w:t>Conférence en f</w:t>
      </w:r>
      <w:r w:rsidR="006428B7">
        <w:t>rançais</w:t>
      </w:r>
    </w:p>
    <w:p w:rsidR="006A504D" w:rsidRDefault="006A504D" w:rsidP="006A504D">
      <w:r>
        <w:t>{* * *}</w:t>
      </w:r>
    </w:p>
    <w:p w:rsidR="000F2681" w:rsidRPr="000F2681" w:rsidRDefault="000F2681" w:rsidP="006A504D">
      <w:pPr>
        <w:rPr>
          <w:b/>
        </w:rPr>
      </w:pPr>
      <w:r>
        <w:rPr>
          <w:b/>
        </w:rPr>
        <w:t>Endroit</w:t>
      </w:r>
      <w:r w:rsidRPr="000F2681">
        <w:rPr>
          <w:b/>
        </w:rPr>
        <w:t>:</w:t>
      </w:r>
      <w:r w:rsidR="00C94CE1" w:rsidRPr="00C94CE1">
        <w:t xml:space="preserve"> En ligne via Zoom</w:t>
      </w:r>
    </w:p>
    <w:p w:rsidR="000F2681" w:rsidRDefault="00C94CE1" w:rsidP="00C94CE1">
      <w:r>
        <w:rPr>
          <w:b/>
        </w:rPr>
        <w:t>Inscription</w:t>
      </w:r>
      <w:r w:rsidR="000F2681" w:rsidRPr="000F2681">
        <w:rPr>
          <w:b/>
        </w:rPr>
        <w:t>:</w:t>
      </w:r>
      <w:r>
        <w:t xml:space="preserve"> </w:t>
      </w:r>
      <w:hyperlink r:id="rId10" w:history="1">
        <w:r w:rsidRPr="00671480">
          <w:rPr>
            <w:rStyle w:val="Lienhypertexte"/>
          </w:rPr>
          <w:t>https://iurdpm.ca/fr/evenement/la-readaptation-au-travail-post-avc-resultats-dune-revue-rapide</w:t>
        </w:r>
      </w:hyperlink>
    </w:p>
    <w:p w:rsidR="006A504D" w:rsidRDefault="006A504D" w:rsidP="000F2681">
      <w:r>
        <w:t>{/Encadré}</w:t>
      </w:r>
    </w:p>
    <w:p w:rsidR="00CF2433" w:rsidRDefault="00CF2433" w:rsidP="00CF2433">
      <w:r>
        <w:t>{Logo IURDPM Institut universitaire sur la réadaptation en déficience physique de Montréal}</w:t>
      </w:r>
    </w:p>
    <w:p w:rsidR="00CF2433" w:rsidRDefault="002D5983">
      <w:r>
        <w:t xml:space="preserve">{Logo </w:t>
      </w:r>
      <w:r w:rsidR="00247938">
        <w:t xml:space="preserve">Centre intégré </w:t>
      </w:r>
      <w:r w:rsidR="00CF2433">
        <w:t xml:space="preserve">universitaire </w:t>
      </w:r>
      <w:r w:rsidR="00247938">
        <w:t xml:space="preserve">de santé et de services sociaux </w:t>
      </w:r>
      <w:r w:rsidR="00CF2433">
        <w:t xml:space="preserve">du </w:t>
      </w:r>
      <w:proofErr w:type="spellStart"/>
      <w:r w:rsidR="00CF2433">
        <w:t>Centre-Sud-de-l</w:t>
      </w:r>
      <w:r w:rsidR="00C94CE1">
        <w:t>'</w:t>
      </w:r>
      <w:r w:rsidR="00CF2433">
        <w:t>Île-de</w:t>
      </w:r>
      <w:proofErr w:type="spellEnd"/>
      <w:r w:rsidR="00CF2433">
        <w:t xml:space="preserve"> Montréal</w:t>
      </w:r>
      <w:r>
        <w:t>}</w:t>
      </w:r>
    </w:p>
    <w:sectPr w:rsidR="00CF2433" w:rsidSect="006428B7">
      <w:footerReference w:type="even"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38" w:rsidRDefault="002E4038">
      <w:r>
        <w:separator/>
      </w:r>
    </w:p>
    <w:p w:rsidR="002E4038" w:rsidRDefault="002E4038"/>
    <w:p w:rsidR="002E4038" w:rsidRDefault="002E4038"/>
    <w:p w:rsidR="002E4038" w:rsidRDefault="002E4038"/>
    <w:p w:rsidR="002E4038" w:rsidRDefault="002E4038"/>
  </w:endnote>
  <w:endnote w:type="continuationSeparator" w:id="0">
    <w:p w:rsidR="002E4038" w:rsidRDefault="002E4038">
      <w:r>
        <w:continuationSeparator/>
      </w:r>
    </w:p>
    <w:p w:rsidR="002E4038" w:rsidRDefault="002E4038"/>
    <w:p w:rsidR="002E4038" w:rsidRDefault="002E4038"/>
    <w:p w:rsidR="002E4038" w:rsidRDefault="002E4038"/>
    <w:p w:rsidR="002E4038" w:rsidRDefault="002E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D" w:rsidRDefault="00F22D10" w:rsidP="00442639">
    <w:pPr>
      <w:framePr w:wrap="around" w:vAnchor="text" w:hAnchor="margin" w:xAlign="right" w:y="1"/>
    </w:pPr>
    <w:r>
      <w:fldChar w:fldCharType="begin"/>
    </w:r>
    <w:r>
      <w:instrText xml:space="preserve">PAGE  </w:instrText>
    </w:r>
    <w:r>
      <w:fldChar w:fldCharType="end"/>
    </w:r>
  </w:p>
  <w:p w:rsidR="00FD0720" w:rsidRDefault="00FD0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38" w:rsidRDefault="002E4038">
      <w:r>
        <w:separator/>
      </w:r>
    </w:p>
    <w:p w:rsidR="002E4038" w:rsidRDefault="002E4038"/>
    <w:p w:rsidR="002E4038" w:rsidRDefault="002E4038"/>
    <w:p w:rsidR="002E4038" w:rsidRDefault="002E4038"/>
  </w:footnote>
  <w:footnote w:type="continuationSeparator" w:id="0">
    <w:p w:rsidR="002E4038" w:rsidRDefault="002E4038">
      <w:r>
        <w:continuationSeparator/>
      </w:r>
    </w:p>
    <w:p w:rsidR="002E4038" w:rsidRDefault="002E4038"/>
    <w:p w:rsidR="002E4038" w:rsidRDefault="002E4038"/>
    <w:p w:rsidR="002E4038" w:rsidRDefault="002E4038"/>
    <w:p w:rsidR="002E4038" w:rsidRDefault="002E40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3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681"/>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DB9"/>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49B9"/>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62A6"/>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938"/>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983"/>
    <w:rsid w:val="002D5E01"/>
    <w:rsid w:val="002D68BA"/>
    <w:rsid w:val="002D6D1E"/>
    <w:rsid w:val="002D7504"/>
    <w:rsid w:val="002D7830"/>
    <w:rsid w:val="002E072F"/>
    <w:rsid w:val="002E29AA"/>
    <w:rsid w:val="002E3105"/>
    <w:rsid w:val="002E3B97"/>
    <w:rsid w:val="002E3D55"/>
    <w:rsid w:val="002E3E44"/>
    <w:rsid w:val="002E4038"/>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890"/>
    <w:rsid w:val="00310D8E"/>
    <w:rsid w:val="003115E0"/>
    <w:rsid w:val="0031194A"/>
    <w:rsid w:val="00312025"/>
    <w:rsid w:val="00312C30"/>
    <w:rsid w:val="00313902"/>
    <w:rsid w:val="00313A7C"/>
    <w:rsid w:val="00313FE4"/>
    <w:rsid w:val="0031544D"/>
    <w:rsid w:val="003155FF"/>
    <w:rsid w:val="0031572E"/>
    <w:rsid w:val="003165AE"/>
    <w:rsid w:val="00316C7A"/>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2DF"/>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71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66"/>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535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6C4"/>
    <w:rsid w:val="004D78C6"/>
    <w:rsid w:val="004D7AEE"/>
    <w:rsid w:val="004E0263"/>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292"/>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7399"/>
    <w:rsid w:val="00540BDC"/>
    <w:rsid w:val="0054123B"/>
    <w:rsid w:val="00541CF2"/>
    <w:rsid w:val="005431B4"/>
    <w:rsid w:val="005433A7"/>
    <w:rsid w:val="005441B8"/>
    <w:rsid w:val="00545CB1"/>
    <w:rsid w:val="0054652B"/>
    <w:rsid w:val="00546727"/>
    <w:rsid w:val="005468AD"/>
    <w:rsid w:val="00547CF8"/>
    <w:rsid w:val="00550046"/>
    <w:rsid w:val="0055051D"/>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527A"/>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8B7"/>
    <w:rsid w:val="00642BCE"/>
    <w:rsid w:val="0064394E"/>
    <w:rsid w:val="00643A5B"/>
    <w:rsid w:val="006457E0"/>
    <w:rsid w:val="0064602D"/>
    <w:rsid w:val="0064684C"/>
    <w:rsid w:val="006474FC"/>
    <w:rsid w:val="0065150B"/>
    <w:rsid w:val="00652684"/>
    <w:rsid w:val="00652686"/>
    <w:rsid w:val="00653036"/>
    <w:rsid w:val="0065334A"/>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504D"/>
    <w:rsid w:val="006A6917"/>
    <w:rsid w:val="006A6974"/>
    <w:rsid w:val="006A7E48"/>
    <w:rsid w:val="006B000A"/>
    <w:rsid w:val="006B00BB"/>
    <w:rsid w:val="006B012F"/>
    <w:rsid w:val="006B0243"/>
    <w:rsid w:val="006B09FF"/>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5D3"/>
    <w:rsid w:val="0071390C"/>
    <w:rsid w:val="00714887"/>
    <w:rsid w:val="007157AC"/>
    <w:rsid w:val="007161C1"/>
    <w:rsid w:val="00716C37"/>
    <w:rsid w:val="00717AE8"/>
    <w:rsid w:val="00717FDA"/>
    <w:rsid w:val="0072030F"/>
    <w:rsid w:val="00720B8C"/>
    <w:rsid w:val="0072184E"/>
    <w:rsid w:val="00722D3C"/>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47ED"/>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6B7D"/>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61"/>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B7E"/>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3E39"/>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018"/>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2F3A"/>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8EB"/>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9E2"/>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4A0"/>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4CE1"/>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2433"/>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36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02DA"/>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3E7C"/>
    <w:rsid w:val="00E15282"/>
    <w:rsid w:val="00E1549B"/>
    <w:rsid w:val="00E15AB6"/>
    <w:rsid w:val="00E15D8C"/>
    <w:rsid w:val="00E16DA5"/>
    <w:rsid w:val="00E17104"/>
    <w:rsid w:val="00E172B3"/>
    <w:rsid w:val="00E179C1"/>
    <w:rsid w:val="00E17F19"/>
    <w:rsid w:val="00E2003E"/>
    <w:rsid w:val="00E2089A"/>
    <w:rsid w:val="00E20F71"/>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4E5"/>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D90"/>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5DA6"/>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9C9"/>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2280"/>
  <w15:docId w15:val="{67033AFA-2E21-42B7-B091-D8B3B7F8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6B09FF"/>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6B09FF"/>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unhideWhenUsed/>
    <w:rsid w:val="006B09FF"/>
    <w:pPr>
      <w:spacing w:after="100"/>
    </w:pPr>
  </w:style>
  <w:style w:type="paragraph" w:styleId="TM2">
    <w:name w:val="toc 2"/>
    <w:basedOn w:val="Normal"/>
    <w:next w:val="Normal"/>
    <w:autoRedefine/>
    <w:uiPriority w:val="39"/>
    <w:unhideWhenUsed/>
    <w:rsid w:val="006B09FF"/>
    <w:pPr>
      <w:spacing w:after="100"/>
      <w:ind w:left="240"/>
    </w:pPr>
  </w:style>
  <w:style w:type="character" w:styleId="Lienhypertextesuivivisit">
    <w:name w:val="FollowedHyperlink"/>
    <w:basedOn w:val="Policepardfaut"/>
    <w:semiHidden/>
    <w:unhideWhenUsed/>
    <w:rsid w:val="00402666"/>
    <w:rPr>
      <w:color w:val="800080" w:themeColor="followedHyperlink"/>
      <w:u w:val="single"/>
    </w:rPr>
  </w:style>
  <w:style w:type="character" w:customStyle="1" w:styleId="Titre1Car">
    <w:name w:val="Titre 1 Car"/>
    <w:basedOn w:val="Policepardfaut"/>
    <w:link w:val="Titre1"/>
    <w:rsid w:val="006A504D"/>
    <w:rPr>
      <w:rFonts w:ascii="Arial" w:hAnsi="Arial" w:cs="Arial"/>
      <w:b/>
      <w:bCs/>
      <w:kern w:val="32"/>
      <w:sz w:val="44"/>
      <w:szCs w:val="32"/>
      <w:lang w:eastAsia="fr-FR"/>
    </w:rPr>
  </w:style>
  <w:style w:type="paragraph" w:styleId="En-tte">
    <w:name w:val="header"/>
    <w:basedOn w:val="Normal"/>
    <w:link w:val="En-tteCar"/>
    <w:unhideWhenUsed/>
    <w:rsid w:val="00786B7D"/>
    <w:pPr>
      <w:tabs>
        <w:tab w:val="center" w:pos="4320"/>
        <w:tab w:val="right" w:pos="8640"/>
      </w:tabs>
      <w:spacing w:before="0" w:after="0" w:line="240" w:lineRule="auto"/>
    </w:pPr>
  </w:style>
  <w:style w:type="character" w:customStyle="1" w:styleId="En-tteCar">
    <w:name w:val="En-tête Car"/>
    <w:basedOn w:val="Policepardfaut"/>
    <w:link w:val="En-tte"/>
    <w:rsid w:val="00786B7D"/>
    <w:rPr>
      <w:rFonts w:ascii="Arial" w:hAnsi="Arial"/>
      <w:sz w:val="24"/>
      <w:szCs w:val="24"/>
      <w:lang w:eastAsia="fr-FR"/>
    </w:rPr>
  </w:style>
  <w:style w:type="paragraph" w:styleId="Pieddepage">
    <w:name w:val="footer"/>
    <w:basedOn w:val="Normal"/>
    <w:link w:val="PieddepageCar"/>
    <w:unhideWhenUsed/>
    <w:rsid w:val="00786B7D"/>
    <w:pPr>
      <w:tabs>
        <w:tab w:val="center" w:pos="4320"/>
        <w:tab w:val="right" w:pos="8640"/>
      </w:tabs>
      <w:spacing w:before="0" w:after="0" w:line="240" w:lineRule="auto"/>
    </w:pPr>
  </w:style>
  <w:style w:type="character" w:customStyle="1" w:styleId="PieddepageCar">
    <w:name w:val="Pied de page Car"/>
    <w:basedOn w:val="Policepardfaut"/>
    <w:link w:val="Pieddepage"/>
    <w:rsid w:val="00786B7D"/>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urdpm.ca/fr/evenement/la-readaptation-au-travail-post-avc-resultats-dune-revue-rapide" TargetMode="External"/><Relationship Id="rId4" Type="http://schemas.openxmlformats.org/officeDocument/2006/relationships/settings" Target="settings.xml"/><Relationship Id="rId9" Type="http://schemas.openxmlformats.org/officeDocument/2006/relationships/hyperlink" Target="mailto:frederic.messier.ccsmtl@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Documents\Mod&#232;les%20Office%20personnalis&#233;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D677CCB-E630-452A-84CF-6E6DEFBC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29</TotalTime>
  <Pages>4</Pages>
  <Words>593</Words>
  <Characters>3847</Characters>
  <Application>Microsoft Office Word</Application>
  <DocSecurity>0</DocSecurity>
  <Lines>90</Lines>
  <Paragraphs>42</Paragraphs>
  <ScaleCrop>false</ScaleCrop>
  <HeadingPairs>
    <vt:vector size="2" baseType="variant">
      <vt:variant>
        <vt:lpstr>Titre</vt:lpstr>
      </vt:variant>
      <vt:variant>
        <vt:i4>1</vt:i4>
      </vt:variant>
    </vt:vector>
  </HeadingPairs>
  <TitlesOfParts>
    <vt:vector size="1" baseType="lpstr">
      <vt:lpstr>Conférence scientifique du CRIR: La réadaptation au travail post-AVC: résultats d'une revue rapide</vt:lpstr>
    </vt:vector>
  </TitlesOfParts>
  <Company>Institut Nazareth et Louis-Braille</Company>
  <LinksUpToDate>false</LinksUpToDate>
  <CharactersWithSpaces>4402</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scientifique du CRIR: La réadaptation au travail post-AVC: résultats d'une revue rapide</dc:title>
  <dc:creator/>
  <cp:lastModifiedBy>Lisette Mazoué</cp:lastModifiedBy>
  <cp:revision>9</cp:revision>
  <cp:lastPrinted>2017-06-07T12:27:00Z</cp:lastPrinted>
  <dcterms:created xsi:type="dcterms:W3CDTF">2024-01-24T12:38:00Z</dcterms:created>
  <dcterms:modified xsi:type="dcterms:W3CDTF">2024-01-24T13:12:00Z</dcterms:modified>
</cp:coreProperties>
</file>