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86FF" w14:textId="4AE03E53" w:rsidR="00FE5B52" w:rsidRDefault="00565896" w:rsidP="008E2F2E">
      <w:pPr>
        <w:tabs>
          <w:tab w:val="left" w:pos="2055"/>
        </w:tabs>
        <w:spacing w:after="0"/>
        <w:rPr>
          <w:rFonts w:cstheme="minorHAnsi"/>
          <w:b/>
          <w:sz w:val="28"/>
        </w:rPr>
      </w:pPr>
      <w:r w:rsidRPr="00565896">
        <w:rPr>
          <w:rFonts w:cstheme="minorHAnsi"/>
          <w:b/>
          <w:noProof/>
          <w:sz w:val="28"/>
          <w:lang w:eastAsia="fr-CA"/>
        </w:rPr>
        <w:drawing>
          <wp:anchor distT="0" distB="0" distL="114300" distR="114300" simplePos="0" relativeHeight="251661312" behindDoc="0" locked="0" layoutInCell="1" allowOverlap="1" wp14:anchorId="631C454D" wp14:editId="77AD298C">
            <wp:simplePos x="0" y="0"/>
            <wp:positionH relativeFrom="column">
              <wp:posOffset>-101600</wp:posOffset>
            </wp:positionH>
            <wp:positionV relativeFrom="paragraph">
              <wp:posOffset>-344170</wp:posOffset>
            </wp:positionV>
            <wp:extent cx="1429200" cy="874800"/>
            <wp:effectExtent l="0" t="0" r="0" b="1905"/>
            <wp:wrapNone/>
            <wp:docPr id="3" name="Image 3" descr="Y:\DEUR\IURDPM\Administration\Logos\IURDPM\LogosFinauxIURDPM\Logo IURDPM -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EUR\IURDPM\Administration\Logos\IURDPM\LogosFinauxIURDPM\Logo IURDPM - 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2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6192" behindDoc="0" locked="0" layoutInCell="1" allowOverlap="1" wp14:anchorId="443AC448" wp14:editId="6D9E7B8E">
            <wp:simplePos x="0" y="0"/>
            <wp:positionH relativeFrom="margin">
              <wp:posOffset>3921125</wp:posOffset>
            </wp:positionH>
            <wp:positionV relativeFrom="paragraph">
              <wp:posOffset>-393700</wp:posOffset>
            </wp:positionV>
            <wp:extent cx="1793875" cy="923925"/>
            <wp:effectExtent l="0" t="0" r="0" b="0"/>
            <wp:wrapNone/>
            <wp:docPr id="1" name="Image 1" descr="http://ccsmtl.intra.mtl.rtss.qc.ca/fileadmin/CIUSSS/DirectionsAdministratives/DRHCAJ/CommunicationsAffairesJuridiques/Communication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smtl.intra.mtl.rtss.qc.ca/fileadmin/CIUSSS/DirectionsAdministratives/DRHCAJ/CommunicationsAffairesJuridiques/Communications/IdentiteVisuelleGabarit/GabaritsAZ/L/LogoCIUSSS/CIUSSSCentreSudCouleu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8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5F0">
        <w:rPr>
          <w:noProof/>
          <w:lang w:eastAsia="fr-CA"/>
        </w:rPr>
        <w:drawing>
          <wp:anchor distT="0" distB="0" distL="114300" distR="114300" simplePos="0" relativeHeight="251660288" behindDoc="0" locked="0" layoutInCell="1" allowOverlap="1" wp14:anchorId="7C825E60" wp14:editId="423B0221">
            <wp:simplePos x="0" y="0"/>
            <wp:positionH relativeFrom="column">
              <wp:posOffset>2311400</wp:posOffset>
            </wp:positionH>
            <wp:positionV relativeFrom="paragraph">
              <wp:posOffset>-334645</wp:posOffset>
            </wp:positionV>
            <wp:extent cx="882650" cy="741846"/>
            <wp:effectExtent l="0" t="0" r="0" b="1270"/>
            <wp:wrapNone/>
            <wp:docPr id="2" name="Image 2" descr="Outils de communication - 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ils de communication - CR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741846"/>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2E">
        <w:rPr>
          <w:rFonts w:cstheme="minorHAnsi"/>
          <w:b/>
          <w:sz w:val="28"/>
        </w:rPr>
        <w:tab/>
      </w:r>
    </w:p>
    <w:p w14:paraId="0C79DACD" w14:textId="77777777" w:rsidR="00FE5B52" w:rsidRDefault="00FE5B52" w:rsidP="00344006">
      <w:pPr>
        <w:spacing w:after="0"/>
        <w:jc w:val="center"/>
        <w:rPr>
          <w:rFonts w:cstheme="minorHAnsi"/>
          <w:b/>
          <w:sz w:val="28"/>
        </w:rPr>
      </w:pPr>
    </w:p>
    <w:p w14:paraId="39CBAF1C" w14:textId="1FA4A219" w:rsidR="00931A26" w:rsidRDefault="00931A26" w:rsidP="00344006">
      <w:pPr>
        <w:spacing w:after="0"/>
        <w:jc w:val="center"/>
        <w:rPr>
          <w:rFonts w:cstheme="minorHAnsi"/>
          <w:b/>
          <w:sz w:val="28"/>
        </w:rPr>
      </w:pPr>
    </w:p>
    <w:p w14:paraId="56098755" w14:textId="5E7508D2" w:rsidR="00344006" w:rsidRPr="00F6362A" w:rsidRDefault="00344006" w:rsidP="00344006">
      <w:pPr>
        <w:spacing w:after="0"/>
        <w:jc w:val="center"/>
        <w:rPr>
          <w:rFonts w:cstheme="minorHAnsi"/>
          <w:b/>
          <w:sz w:val="28"/>
        </w:rPr>
      </w:pPr>
      <w:r w:rsidRPr="00F6362A">
        <w:rPr>
          <w:rFonts w:cstheme="minorHAnsi"/>
          <w:b/>
          <w:sz w:val="28"/>
        </w:rPr>
        <w:t>OFFRE D’EMPLOI</w:t>
      </w:r>
      <w:r w:rsidR="008E2F2E" w:rsidRPr="008E2F2E">
        <w:rPr>
          <w:noProof/>
          <w:lang w:eastAsia="fr-CA"/>
        </w:rPr>
        <w:t xml:space="preserve"> </w:t>
      </w:r>
    </w:p>
    <w:p w14:paraId="281AA6CD" w14:textId="6B48D1B3" w:rsidR="00E3281A" w:rsidRPr="00F6362A" w:rsidRDefault="00651664" w:rsidP="00651664">
      <w:pPr>
        <w:jc w:val="center"/>
        <w:rPr>
          <w:rFonts w:cstheme="minorHAnsi"/>
          <w:b/>
          <w:sz w:val="28"/>
        </w:rPr>
      </w:pPr>
      <w:r>
        <w:rPr>
          <w:rFonts w:cstheme="minorHAnsi"/>
          <w:b/>
          <w:sz w:val="28"/>
        </w:rPr>
        <w:t>Agent ou agente de planification de programmation et de recherche</w:t>
      </w:r>
      <w:r>
        <w:rPr>
          <w:rFonts w:cstheme="minorHAnsi"/>
          <w:b/>
          <w:sz w:val="28"/>
        </w:rPr>
        <w:br/>
        <w:t>Coordonnateur ou coordonnatrice de recherche clinique</w:t>
      </w:r>
    </w:p>
    <w:p w14:paraId="1119E7C8" w14:textId="74D2E3D4" w:rsidR="00344006" w:rsidRPr="00B77016" w:rsidRDefault="005F22E1" w:rsidP="00F6362A">
      <w:pPr>
        <w:jc w:val="center"/>
        <w:rPr>
          <w:rFonts w:cstheme="minorHAnsi"/>
          <w:b/>
          <w:sz w:val="24"/>
          <w:szCs w:val="26"/>
        </w:rPr>
      </w:pPr>
      <w:r w:rsidRPr="00B77016">
        <w:rPr>
          <w:rFonts w:cstheme="minorHAnsi"/>
          <w:b/>
          <w:sz w:val="24"/>
          <w:szCs w:val="26"/>
        </w:rPr>
        <w:t>Institut universitaire sur la réadaptation en déficience physique de Montréal</w:t>
      </w:r>
    </w:p>
    <w:p w14:paraId="29DDAE96" w14:textId="77777777" w:rsidR="00F6362A" w:rsidRPr="008938A9" w:rsidRDefault="00F6362A" w:rsidP="00F6362A">
      <w:pPr>
        <w:jc w:val="center"/>
        <w:rPr>
          <w:rFonts w:cstheme="minorHAnsi"/>
          <w:b/>
          <w:sz w:val="24"/>
          <w:szCs w:val="24"/>
        </w:rPr>
      </w:pPr>
    </w:p>
    <w:p w14:paraId="5D4D091C" w14:textId="77777777" w:rsidR="00C8290E" w:rsidRPr="00C8290E" w:rsidRDefault="00C8290E" w:rsidP="00C8290E">
      <w:pPr>
        <w:shd w:val="clear" w:color="auto" w:fill="FFFFFF"/>
        <w:spacing w:after="0"/>
        <w:rPr>
          <w:rFonts w:cstheme="minorHAnsi"/>
          <w:b/>
        </w:rPr>
      </w:pPr>
      <w:r w:rsidRPr="00C8290E">
        <w:rPr>
          <w:rFonts w:cstheme="minorHAnsi"/>
          <w:b/>
        </w:rPr>
        <w:t xml:space="preserve">Établissement : </w:t>
      </w:r>
      <w:r w:rsidRPr="00C8290E">
        <w:rPr>
          <w:rFonts w:cstheme="minorHAnsi"/>
        </w:rPr>
        <w:t xml:space="preserve">CIUSSS du </w:t>
      </w:r>
      <w:proofErr w:type="spellStart"/>
      <w:r w:rsidRPr="00C8290E">
        <w:rPr>
          <w:rFonts w:cstheme="minorHAnsi"/>
        </w:rPr>
        <w:t>Centre-Sud-de-l'Île-de-Montréal</w:t>
      </w:r>
      <w:proofErr w:type="spellEnd"/>
    </w:p>
    <w:p w14:paraId="6F6361F1" w14:textId="79FFC00D" w:rsidR="00C8290E" w:rsidRPr="00B77016" w:rsidRDefault="00C8290E" w:rsidP="00C8290E">
      <w:pPr>
        <w:shd w:val="clear" w:color="auto" w:fill="FFFFFF"/>
        <w:spacing w:after="0"/>
        <w:rPr>
          <w:rFonts w:cstheme="minorHAnsi"/>
        </w:rPr>
      </w:pPr>
      <w:r>
        <w:rPr>
          <w:rFonts w:cstheme="minorHAnsi"/>
          <w:b/>
        </w:rPr>
        <w:t xml:space="preserve">Titre d'emploi </w:t>
      </w:r>
      <w:r w:rsidRPr="00B77016">
        <w:rPr>
          <w:rFonts w:cstheme="minorHAnsi"/>
        </w:rPr>
        <w:t xml:space="preserve">: Coordonnateur ou coordonnatrice </w:t>
      </w:r>
      <w:r w:rsidR="0026780A">
        <w:rPr>
          <w:rFonts w:cstheme="minorHAnsi"/>
        </w:rPr>
        <w:t>de recherche clinique (</w:t>
      </w:r>
      <w:r w:rsidRPr="00B77016">
        <w:rPr>
          <w:rFonts w:cstheme="minorHAnsi"/>
        </w:rPr>
        <w:t>A</w:t>
      </w:r>
      <w:r w:rsidR="0026780A">
        <w:rPr>
          <w:rFonts w:cstheme="minorHAnsi"/>
        </w:rPr>
        <w:t>gente ou agent de planification, de programmation et de recherche)</w:t>
      </w:r>
    </w:p>
    <w:p w14:paraId="49DFC8B1" w14:textId="22914BD3" w:rsidR="00C8290E" w:rsidRPr="00C8290E" w:rsidRDefault="00B77016" w:rsidP="00C8290E">
      <w:pPr>
        <w:shd w:val="clear" w:color="auto" w:fill="FFFFFF"/>
        <w:spacing w:after="0"/>
        <w:rPr>
          <w:rFonts w:cstheme="minorHAnsi"/>
          <w:b/>
        </w:rPr>
      </w:pPr>
      <w:r>
        <w:rPr>
          <w:rFonts w:cstheme="minorHAnsi"/>
          <w:b/>
        </w:rPr>
        <w:t xml:space="preserve">Site : </w:t>
      </w:r>
      <w:r w:rsidRPr="00B77016">
        <w:rPr>
          <w:rFonts w:cstheme="minorHAnsi"/>
        </w:rPr>
        <w:t xml:space="preserve">Pavillon </w:t>
      </w:r>
      <w:r w:rsidR="002F5DB5">
        <w:rPr>
          <w:rFonts w:cstheme="minorHAnsi"/>
        </w:rPr>
        <w:t>Gingras-Lindsay</w:t>
      </w:r>
    </w:p>
    <w:p w14:paraId="2922F975" w14:textId="1E23B306" w:rsidR="00C8290E" w:rsidRPr="00C8290E" w:rsidRDefault="00C8290E" w:rsidP="00C8290E">
      <w:pPr>
        <w:shd w:val="clear" w:color="auto" w:fill="FFFFFF"/>
        <w:spacing w:after="0"/>
        <w:rPr>
          <w:rFonts w:cstheme="minorHAnsi"/>
          <w:b/>
        </w:rPr>
      </w:pPr>
      <w:r w:rsidRPr="00C8290E">
        <w:rPr>
          <w:rFonts w:cstheme="minorHAnsi"/>
          <w:b/>
        </w:rPr>
        <w:t xml:space="preserve">Statut de l’emploi : </w:t>
      </w:r>
      <w:r w:rsidR="002F5DB5">
        <w:rPr>
          <w:rFonts w:cstheme="minorHAnsi"/>
        </w:rPr>
        <w:t>Remplacement jusqu’en septembre 2024, possibilité de prolongation</w:t>
      </w:r>
    </w:p>
    <w:p w14:paraId="3DC8B819" w14:textId="77777777" w:rsidR="00C8290E" w:rsidRPr="00C8290E" w:rsidRDefault="00C8290E" w:rsidP="00C8290E">
      <w:pPr>
        <w:shd w:val="clear" w:color="auto" w:fill="FFFFFF"/>
        <w:spacing w:after="0"/>
        <w:rPr>
          <w:rFonts w:cstheme="minorHAnsi"/>
          <w:b/>
        </w:rPr>
      </w:pPr>
      <w:r w:rsidRPr="00C8290E">
        <w:rPr>
          <w:rFonts w:cstheme="minorHAnsi"/>
          <w:b/>
        </w:rPr>
        <w:t>Quart de travail :</w:t>
      </w:r>
      <w:r w:rsidRPr="00B77016">
        <w:rPr>
          <w:rFonts w:cstheme="minorHAnsi"/>
        </w:rPr>
        <w:t xml:space="preserve"> Jour</w:t>
      </w:r>
    </w:p>
    <w:p w14:paraId="55ACF57D" w14:textId="77777777" w:rsidR="00C8290E" w:rsidRPr="00C8290E" w:rsidRDefault="00C8290E" w:rsidP="00C8290E">
      <w:pPr>
        <w:shd w:val="clear" w:color="auto" w:fill="FFFFFF"/>
        <w:spacing w:after="0"/>
        <w:rPr>
          <w:rFonts w:cstheme="minorHAnsi"/>
          <w:b/>
        </w:rPr>
      </w:pPr>
      <w:r w:rsidRPr="00C8290E">
        <w:rPr>
          <w:rFonts w:cstheme="minorHAnsi"/>
          <w:b/>
        </w:rPr>
        <w:t xml:space="preserve">Échelle salariale : </w:t>
      </w:r>
      <w:r w:rsidRPr="00B77016">
        <w:rPr>
          <w:rFonts w:cstheme="minorHAnsi"/>
        </w:rPr>
        <w:t>Entre 27.08$ et 47.98$ (selon expérience)</w:t>
      </w:r>
    </w:p>
    <w:p w14:paraId="23C322BC" w14:textId="6786E506" w:rsidR="00127AFB" w:rsidRPr="00C6202A" w:rsidRDefault="0026780A" w:rsidP="00C8290E">
      <w:pPr>
        <w:shd w:val="clear" w:color="auto" w:fill="FFFFFF"/>
        <w:spacing w:after="0"/>
        <w:rPr>
          <w:rFonts w:cstheme="minorHAnsi"/>
        </w:rPr>
      </w:pPr>
      <w:r w:rsidRPr="00B77016">
        <w:rPr>
          <w:rFonts w:cstheme="minorHAnsi"/>
          <w:b/>
        </w:rPr>
        <w:t>Type de poste</w:t>
      </w:r>
      <w:r>
        <w:rPr>
          <w:rFonts w:cstheme="minorHAnsi"/>
        </w:rPr>
        <w:t xml:space="preserve"> : Personnel syndiqué, référence </w:t>
      </w:r>
      <w:r w:rsidR="00C8290E" w:rsidRPr="00B77016">
        <w:rPr>
          <w:rFonts w:cstheme="minorHAnsi"/>
        </w:rPr>
        <w:t>CAT4-22-6852</w:t>
      </w:r>
      <w:r w:rsidR="00127AFB">
        <w:rPr>
          <w:rFonts w:cstheme="minorHAnsi"/>
        </w:rPr>
        <w:br/>
      </w:r>
      <w:r w:rsidR="00127AFB" w:rsidRPr="00127AFB">
        <w:rPr>
          <w:rFonts w:cstheme="minorHAnsi"/>
          <w:b/>
        </w:rPr>
        <w:t>Numéro de poste :</w:t>
      </w:r>
      <w:r w:rsidR="00B77016">
        <w:rPr>
          <w:rFonts w:cstheme="minorHAnsi"/>
        </w:rPr>
        <w:t xml:space="preserve"> </w:t>
      </w:r>
      <w:r w:rsidR="002F5DB5" w:rsidRPr="002F5DB5">
        <w:rPr>
          <w:rFonts w:cstheme="minorHAnsi"/>
        </w:rPr>
        <w:t>10101570</w:t>
      </w:r>
      <w:bookmarkStart w:id="0" w:name="_GoBack"/>
      <w:bookmarkEnd w:id="0"/>
    </w:p>
    <w:p w14:paraId="73EB7E20" w14:textId="77777777" w:rsidR="00F6362A" w:rsidRPr="00C6202A" w:rsidRDefault="00F6362A" w:rsidP="00F4134F">
      <w:pPr>
        <w:rPr>
          <w:rFonts w:cstheme="minorHAnsi"/>
        </w:rPr>
      </w:pPr>
    </w:p>
    <w:p w14:paraId="4B18D31E" w14:textId="77777777" w:rsidR="00AE04C9" w:rsidRPr="00B77016" w:rsidRDefault="00AE04C9" w:rsidP="00AE04C9">
      <w:pPr>
        <w:spacing w:after="60"/>
        <w:jc w:val="both"/>
        <w:rPr>
          <w:rFonts w:cstheme="minorHAnsi"/>
          <w:b/>
          <w:sz w:val="24"/>
        </w:rPr>
      </w:pPr>
      <w:r w:rsidRPr="00B77016">
        <w:rPr>
          <w:rFonts w:cstheme="minorHAnsi"/>
          <w:b/>
          <w:sz w:val="24"/>
        </w:rPr>
        <w:t>L’Institut universitaire sur la réadaptation en déficience physique de Montréal</w:t>
      </w:r>
    </w:p>
    <w:p w14:paraId="72C05114" w14:textId="65328B57" w:rsidR="00D223C9" w:rsidRPr="00C6202A" w:rsidRDefault="00C6202A" w:rsidP="00402D67">
      <w:pPr>
        <w:jc w:val="both"/>
        <w:rPr>
          <w:rFonts w:cstheme="minorHAnsi"/>
        </w:rPr>
      </w:pPr>
      <w:r>
        <w:rPr>
          <w:rFonts w:cstheme="minorHAnsi"/>
        </w:rPr>
        <w:br/>
      </w:r>
      <w:r w:rsidR="00CE1FB3" w:rsidRPr="00C6202A">
        <w:rPr>
          <w:rFonts w:cstheme="minorHAnsi"/>
        </w:rPr>
        <w:t>Établi au sein du CIUSSS du Centre-Sud-de-l’Île-de-Montréal</w:t>
      </w:r>
      <w:r w:rsidR="00127AFB">
        <w:rPr>
          <w:rFonts w:cstheme="minorHAnsi"/>
        </w:rPr>
        <w:t xml:space="preserve"> (CCSMTL)</w:t>
      </w:r>
      <w:r w:rsidR="00CE1FB3" w:rsidRPr="00C6202A">
        <w:rPr>
          <w:rFonts w:cstheme="minorHAnsi"/>
        </w:rPr>
        <w:t>, l</w:t>
      </w:r>
      <w:r w:rsidR="00E236B9" w:rsidRPr="00C6202A">
        <w:rPr>
          <w:rFonts w:cstheme="minorHAnsi"/>
        </w:rPr>
        <w:t>’I</w:t>
      </w:r>
      <w:r w:rsidR="00AE04C9" w:rsidRPr="00C6202A">
        <w:rPr>
          <w:rFonts w:cstheme="minorHAnsi"/>
        </w:rPr>
        <w:t xml:space="preserve">nstitut universitaire sur la réadaptation en déficience physique de Montréal (IURDPM) </w:t>
      </w:r>
      <w:r w:rsidR="00C90241" w:rsidRPr="00C6202A">
        <w:rPr>
          <w:rFonts w:cstheme="minorHAnsi"/>
        </w:rPr>
        <w:t>regroupe plus de</w:t>
      </w:r>
      <w:r w:rsidR="002F5DB5">
        <w:rPr>
          <w:rFonts w:cstheme="minorHAnsi"/>
        </w:rPr>
        <w:t xml:space="preserve"> 6</w:t>
      </w:r>
      <w:r w:rsidR="00C90241" w:rsidRPr="00C6202A">
        <w:rPr>
          <w:rFonts w:cstheme="minorHAnsi"/>
        </w:rPr>
        <w:t>0</w:t>
      </w:r>
      <w:r w:rsidR="00AE04C9" w:rsidRPr="00C6202A">
        <w:rPr>
          <w:rFonts w:cstheme="minorHAnsi"/>
        </w:rPr>
        <w:t xml:space="preserve"> chercheurs </w:t>
      </w:r>
      <w:r w:rsidR="002F5DB5">
        <w:rPr>
          <w:rFonts w:cstheme="minorHAnsi"/>
        </w:rPr>
        <w:t>et chercheuses ainsi que</w:t>
      </w:r>
      <w:r w:rsidR="00AE04C9" w:rsidRPr="00C6202A">
        <w:rPr>
          <w:rFonts w:cstheme="minorHAnsi"/>
        </w:rPr>
        <w:t xml:space="preserve"> 240 étudiants</w:t>
      </w:r>
      <w:r w:rsidR="000D5A74" w:rsidRPr="00C6202A">
        <w:rPr>
          <w:rFonts w:cstheme="minorHAnsi"/>
        </w:rPr>
        <w:t xml:space="preserve"> interdisciplinaires</w:t>
      </w:r>
      <w:r w:rsidR="00AE04C9" w:rsidRPr="00C6202A">
        <w:rPr>
          <w:rFonts w:cstheme="minorHAnsi"/>
        </w:rPr>
        <w:t xml:space="preserve"> voués au développement de connaissances et de pratiques dans </w:t>
      </w:r>
      <w:r w:rsidR="00127AFB">
        <w:rPr>
          <w:rFonts w:cstheme="minorHAnsi"/>
        </w:rPr>
        <w:t xml:space="preserve">les créneaux de la mobilité, </w:t>
      </w:r>
      <w:r w:rsidR="00AE04C9" w:rsidRPr="00C6202A">
        <w:rPr>
          <w:rFonts w:cstheme="minorHAnsi"/>
        </w:rPr>
        <w:t>la communication</w:t>
      </w:r>
      <w:r w:rsidR="00127AFB">
        <w:rPr>
          <w:rFonts w:cstheme="minorHAnsi"/>
        </w:rPr>
        <w:t xml:space="preserve"> et la cognition</w:t>
      </w:r>
      <w:r w:rsidR="00AE04C9" w:rsidRPr="00C6202A">
        <w:rPr>
          <w:rFonts w:cstheme="minorHAnsi"/>
        </w:rPr>
        <w:t>, de même que l’environnement et les services.</w:t>
      </w:r>
      <w:r w:rsidR="00AC0150" w:rsidRPr="00C6202A">
        <w:rPr>
          <w:rFonts w:cstheme="minorHAnsi"/>
        </w:rPr>
        <w:t xml:space="preserve"> Les équipes de recherche sont déployées sur les pavillons </w:t>
      </w:r>
      <w:r w:rsidR="00A9704F" w:rsidRPr="00C6202A">
        <w:rPr>
          <w:rFonts w:cstheme="minorHAnsi"/>
        </w:rPr>
        <w:t>Gingras-Lindsay et Laurier.</w:t>
      </w:r>
      <w:r w:rsidR="00AE04C9" w:rsidRPr="00C6202A">
        <w:rPr>
          <w:rFonts w:cstheme="minorHAnsi"/>
        </w:rPr>
        <w:t xml:space="preserve"> </w:t>
      </w:r>
      <w:r w:rsidR="00651664">
        <w:rPr>
          <w:rFonts w:cstheme="minorHAnsi"/>
        </w:rPr>
        <w:t>Le</w:t>
      </w:r>
      <w:r w:rsidR="00402D67" w:rsidRPr="00C6202A">
        <w:rPr>
          <w:rFonts w:cstheme="minorHAnsi"/>
        </w:rPr>
        <w:t xml:space="preserve"> </w:t>
      </w:r>
      <w:r w:rsidR="00F6362A" w:rsidRPr="00C6202A">
        <w:rPr>
          <w:rFonts w:cstheme="minorHAnsi"/>
        </w:rPr>
        <w:t>Centre de recherche interdisciplinaire en réadaptation du Montréal métropolitain (CRIR)</w:t>
      </w:r>
      <w:r w:rsidR="007C746E" w:rsidRPr="00C6202A">
        <w:rPr>
          <w:rFonts w:cstheme="minorHAnsi"/>
        </w:rPr>
        <w:t xml:space="preserve">, </w:t>
      </w:r>
      <w:r w:rsidR="00F6362A" w:rsidRPr="00C6202A">
        <w:rPr>
          <w:rFonts w:cstheme="minorHAnsi"/>
        </w:rPr>
        <w:t>l’un des plus importants centres de recherch</w:t>
      </w:r>
      <w:r w:rsidR="00651664">
        <w:rPr>
          <w:rFonts w:cstheme="minorHAnsi"/>
        </w:rPr>
        <w:t>e sur la réadaptation au Canada</w:t>
      </w:r>
      <w:r w:rsidR="002F5DB5">
        <w:rPr>
          <w:rFonts w:cstheme="minorHAnsi"/>
        </w:rPr>
        <w:t>,</w:t>
      </w:r>
      <w:r w:rsidR="00651664">
        <w:rPr>
          <w:rFonts w:cstheme="minorHAnsi"/>
        </w:rPr>
        <w:t xml:space="preserve"> est le centre de recherche de l’IURDPM.</w:t>
      </w:r>
      <w:r w:rsidRPr="00C6202A">
        <w:rPr>
          <w:rFonts w:cstheme="minorHAnsi"/>
        </w:rPr>
        <w:t xml:space="preserve"> </w:t>
      </w:r>
    </w:p>
    <w:p w14:paraId="705554A8" w14:textId="77777777" w:rsidR="00C90241" w:rsidRPr="00C6202A" w:rsidRDefault="00C90241" w:rsidP="00C90241">
      <w:pPr>
        <w:spacing w:before="120" w:after="0" w:line="240" w:lineRule="auto"/>
        <w:jc w:val="both"/>
        <w:rPr>
          <w:rFonts w:eastAsia="Calibri" w:cstheme="minorHAnsi"/>
        </w:rPr>
      </w:pPr>
      <w:r w:rsidRPr="00C6202A">
        <w:rPr>
          <w:rFonts w:ascii="Calibri" w:eastAsia="Calibri" w:hAnsi="Calibri" w:cs="Times New Roman"/>
        </w:rPr>
        <w:t xml:space="preserve">Site web de l’IURDPM : </w:t>
      </w:r>
      <w:hyperlink r:id="rId11" w:history="1">
        <w:r w:rsidRPr="00C6202A">
          <w:rPr>
            <w:rFonts w:ascii="Calibri" w:eastAsia="Calibri" w:hAnsi="Calibri" w:cs="Times New Roman"/>
            <w:color w:val="0000FF"/>
            <w:u w:val="single"/>
          </w:rPr>
          <w:t>https://iurdpm.ca/fr</w:t>
        </w:r>
      </w:hyperlink>
      <w:r w:rsidRPr="00C6202A">
        <w:rPr>
          <w:rFonts w:eastAsia="Calibri" w:cstheme="minorHAnsi"/>
        </w:rPr>
        <w:t xml:space="preserve">                    </w:t>
      </w:r>
      <w:r w:rsidRPr="00C6202A">
        <w:rPr>
          <w:rFonts w:cstheme="minorHAnsi"/>
        </w:rPr>
        <w:t xml:space="preserve">Site web du CRIR : </w:t>
      </w:r>
      <w:hyperlink r:id="rId12" w:history="1">
        <w:r w:rsidRPr="00C6202A">
          <w:rPr>
            <w:rFonts w:cstheme="minorHAnsi"/>
            <w:color w:val="0000FF"/>
            <w:u w:val="single"/>
          </w:rPr>
          <w:t>https://crir.ca</w:t>
        </w:r>
      </w:hyperlink>
    </w:p>
    <w:p w14:paraId="7E9B6CB7" w14:textId="6A94BA4E" w:rsidR="00C6202A" w:rsidRPr="00B77016" w:rsidRDefault="00C6202A" w:rsidP="00C6202A">
      <w:pPr>
        <w:spacing w:before="360"/>
        <w:jc w:val="both"/>
        <w:rPr>
          <w:rFonts w:cstheme="minorHAnsi"/>
          <w:b/>
          <w:sz w:val="24"/>
        </w:rPr>
      </w:pPr>
      <w:r w:rsidRPr="00B77016">
        <w:rPr>
          <w:rFonts w:cstheme="minorHAnsi"/>
          <w:b/>
          <w:sz w:val="24"/>
        </w:rPr>
        <w:t>D</w:t>
      </w:r>
      <w:r w:rsidR="00F6362A" w:rsidRPr="00B77016">
        <w:rPr>
          <w:rFonts w:cstheme="minorHAnsi"/>
          <w:b/>
          <w:sz w:val="24"/>
        </w:rPr>
        <w:t>escription</w:t>
      </w:r>
      <w:r w:rsidR="002F5DB5">
        <w:rPr>
          <w:rFonts w:cstheme="minorHAnsi"/>
          <w:b/>
          <w:sz w:val="24"/>
        </w:rPr>
        <w:t xml:space="preserve"> de l’assignation</w:t>
      </w:r>
    </w:p>
    <w:p w14:paraId="31F36703" w14:textId="68B89DAA" w:rsidR="009F085D" w:rsidRPr="00127AFB" w:rsidRDefault="00C6202A" w:rsidP="00127AFB">
      <w:pPr>
        <w:spacing w:before="120"/>
      </w:pPr>
      <w:r w:rsidRPr="00127AFB">
        <w:rPr>
          <w:rFonts w:cstheme="minorHAnsi"/>
        </w:rPr>
        <w:t>Sous la responsabilité de l</w:t>
      </w:r>
      <w:r w:rsidR="00127AFB" w:rsidRPr="00127AFB">
        <w:rPr>
          <w:rFonts w:cstheme="minorHAnsi"/>
        </w:rPr>
        <w:t xml:space="preserve">a cheffe de service </w:t>
      </w:r>
      <w:r w:rsidRPr="00127AFB">
        <w:rPr>
          <w:rFonts w:cstheme="minorHAnsi"/>
        </w:rPr>
        <w:t>et en étroite collaboration avec la direction scientifique</w:t>
      </w:r>
      <w:r w:rsidR="00127AFB" w:rsidRPr="00127AFB">
        <w:rPr>
          <w:rFonts w:cstheme="minorHAnsi"/>
        </w:rPr>
        <w:t xml:space="preserve"> de l’IURDPM</w:t>
      </w:r>
      <w:r w:rsidRPr="00127AFB">
        <w:rPr>
          <w:rFonts w:cstheme="minorHAnsi"/>
        </w:rPr>
        <w:t>, l</w:t>
      </w:r>
      <w:r w:rsidR="009F085D" w:rsidRPr="00127AFB">
        <w:rPr>
          <w:rFonts w:cstheme="minorHAnsi"/>
        </w:rPr>
        <w:t>a coordonnatrice ou le coordonnateur de recherche clinique assure l</w:t>
      </w:r>
      <w:r w:rsidR="00127AFB" w:rsidRPr="00127AFB">
        <w:rPr>
          <w:rFonts w:cstheme="minorHAnsi"/>
        </w:rPr>
        <w:t>a mise en œuvre de la programmation de recherche et l</w:t>
      </w:r>
      <w:r w:rsidR="009F085D" w:rsidRPr="00127AFB">
        <w:rPr>
          <w:rFonts w:cstheme="minorHAnsi"/>
        </w:rPr>
        <w:t xml:space="preserve">e déploiement des activités </w:t>
      </w:r>
      <w:r w:rsidR="00127AFB" w:rsidRPr="00127AFB">
        <w:rPr>
          <w:rFonts w:cstheme="minorHAnsi"/>
        </w:rPr>
        <w:t xml:space="preserve">liées à </w:t>
      </w:r>
      <w:r w:rsidRPr="00127AFB">
        <w:rPr>
          <w:rFonts w:cstheme="minorHAnsi"/>
        </w:rPr>
        <w:t xml:space="preserve">la mission universitaire de l’IURDPM. </w:t>
      </w:r>
      <w:r w:rsidR="00127AFB" w:rsidRPr="00127AFB">
        <w:rPr>
          <w:rFonts w:cstheme="minorHAnsi"/>
        </w:rPr>
        <w:t>Plus spécifiquement</w:t>
      </w:r>
      <w:r w:rsidR="009F085D" w:rsidRPr="00127AFB">
        <w:rPr>
          <w:rFonts w:cstheme="minorHAnsi"/>
        </w:rPr>
        <w:t xml:space="preserve">, </w:t>
      </w:r>
      <w:r w:rsidR="00127AFB" w:rsidRPr="00127AFB">
        <w:rPr>
          <w:rFonts w:cstheme="minorHAnsi"/>
        </w:rPr>
        <w:t>cette personne assure le maillage entre les cherc</w:t>
      </w:r>
      <w:r w:rsidR="002F5DB5">
        <w:rPr>
          <w:rFonts w:cstheme="minorHAnsi"/>
        </w:rPr>
        <w:t xml:space="preserve">heurs et les milieux cliniques. </w:t>
      </w:r>
      <w:r w:rsidR="00565896">
        <w:rPr>
          <w:rFonts w:cstheme="minorHAnsi"/>
        </w:rPr>
        <w:t xml:space="preserve">Elle </w:t>
      </w:r>
      <w:r w:rsidR="00127AFB" w:rsidRPr="00127AFB">
        <w:rPr>
          <w:rFonts w:cstheme="minorHAnsi"/>
        </w:rPr>
        <w:t xml:space="preserve">facilite le développement de partenariats de recherche, </w:t>
      </w:r>
      <w:r w:rsidR="00565896">
        <w:rPr>
          <w:rFonts w:cstheme="minorHAnsi"/>
        </w:rPr>
        <w:t xml:space="preserve">elle </w:t>
      </w:r>
      <w:r w:rsidR="00127AFB" w:rsidRPr="00127AFB">
        <w:rPr>
          <w:rFonts w:cstheme="minorHAnsi"/>
        </w:rPr>
        <w:t xml:space="preserve">planifie des activités </w:t>
      </w:r>
      <w:r w:rsidR="00565896">
        <w:rPr>
          <w:rFonts w:cstheme="minorHAnsi"/>
        </w:rPr>
        <w:t>de transfert de connaissances, elle a</w:t>
      </w:r>
      <w:r w:rsidR="00127AFB" w:rsidRPr="00127AFB">
        <w:rPr>
          <w:rFonts w:cstheme="minorHAnsi"/>
        </w:rPr>
        <w:t xml:space="preserve">ccueille les étudiants de recherche, </w:t>
      </w:r>
      <w:r w:rsidR="00565896">
        <w:rPr>
          <w:rFonts w:cstheme="minorHAnsi"/>
        </w:rPr>
        <w:t xml:space="preserve">elle </w:t>
      </w:r>
      <w:r w:rsidR="00127AFB" w:rsidRPr="00127AFB">
        <w:rPr>
          <w:rFonts w:cstheme="minorHAnsi"/>
        </w:rPr>
        <w:t xml:space="preserve">offre du soutien aux chercheurs et à leur personnel, </w:t>
      </w:r>
      <w:r w:rsidR="00565896">
        <w:rPr>
          <w:rFonts w:cstheme="minorHAnsi"/>
        </w:rPr>
        <w:t xml:space="preserve">elle </w:t>
      </w:r>
      <w:r w:rsidR="00127AFB" w:rsidRPr="00127AFB">
        <w:rPr>
          <w:rFonts w:cstheme="minorHAnsi"/>
        </w:rPr>
        <w:t xml:space="preserve">contribue à l’animation scientifique du milieu, exerce une vigie du respect des normes éthiques, </w:t>
      </w:r>
      <w:r w:rsidR="00565896">
        <w:rPr>
          <w:rFonts w:cstheme="minorHAnsi"/>
        </w:rPr>
        <w:t xml:space="preserve">elle </w:t>
      </w:r>
      <w:r w:rsidR="00127AFB" w:rsidRPr="00127AFB">
        <w:rPr>
          <w:rFonts w:cstheme="minorHAnsi"/>
        </w:rPr>
        <w:t xml:space="preserve">contribue à </w:t>
      </w:r>
      <w:r w:rsidR="00127AFB" w:rsidRPr="00127AFB">
        <w:rPr>
          <w:rFonts w:cstheme="minorHAnsi"/>
        </w:rPr>
        <w:lastRenderedPageBreak/>
        <w:t>structurer et à développer l’Institut universitaire et participe à la reddition de compte</w:t>
      </w:r>
      <w:r w:rsidR="00127AFB">
        <w:rPr>
          <w:rFonts w:cstheme="minorHAnsi"/>
        </w:rPr>
        <w:t>s</w:t>
      </w:r>
      <w:r w:rsidR="00127AFB" w:rsidRPr="00127AFB">
        <w:rPr>
          <w:rFonts w:cstheme="minorHAnsi"/>
        </w:rPr>
        <w:t>.</w:t>
      </w:r>
      <w:r w:rsidR="00127AFB" w:rsidRPr="00127AFB">
        <w:t xml:space="preserve"> </w:t>
      </w:r>
      <w:r w:rsidR="00127AFB">
        <w:t>Elle effectue toute autre tâche connexe à la demande de son supérieur immédiat.</w:t>
      </w:r>
    </w:p>
    <w:p w14:paraId="6F6B376A" w14:textId="6776B44C" w:rsidR="00D223C9" w:rsidRPr="00B77016" w:rsidRDefault="007849C3" w:rsidP="00C6202A">
      <w:pPr>
        <w:spacing w:before="360"/>
        <w:jc w:val="both"/>
        <w:rPr>
          <w:rFonts w:cstheme="minorHAnsi"/>
          <w:b/>
          <w:sz w:val="24"/>
        </w:rPr>
      </w:pPr>
      <w:r w:rsidRPr="00B77016">
        <w:rPr>
          <w:rFonts w:cstheme="minorHAnsi"/>
          <w:b/>
          <w:sz w:val="24"/>
        </w:rPr>
        <w:t xml:space="preserve">Principales </w:t>
      </w:r>
      <w:r w:rsidR="00FA3AE4" w:rsidRPr="00B77016">
        <w:rPr>
          <w:rFonts w:cstheme="minorHAnsi"/>
          <w:b/>
          <w:sz w:val="24"/>
        </w:rPr>
        <w:t>tâches</w:t>
      </w:r>
    </w:p>
    <w:p w14:paraId="55203EA2" w14:textId="753888D2" w:rsidR="00127AFB" w:rsidRPr="00127AFB" w:rsidRDefault="00127AFB" w:rsidP="00127AFB">
      <w:pPr>
        <w:spacing w:before="360"/>
        <w:rPr>
          <w:u w:val="single"/>
        </w:rPr>
      </w:pPr>
      <w:r>
        <w:rPr>
          <w:u w:val="single"/>
        </w:rPr>
        <w:t>R</w:t>
      </w:r>
      <w:r w:rsidRPr="00127AFB">
        <w:rPr>
          <w:u w:val="single"/>
        </w:rPr>
        <w:t>echerche</w:t>
      </w:r>
    </w:p>
    <w:p w14:paraId="3F0068DE" w14:textId="3AC21ECC" w:rsidR="00127AFB" w:rsidRDefault="00127AFB" w:rsidP="00127AFB">
      <w:pPr>
        <w:pStyle w:val="Paragraphedeliste"/>
        <w:numPr>
          <w:ilvl w:val="0"/>
          <w:numId w:val="17"/>
        </w:numPr>
        <w:spacing w:before="120"/>
        <w:ind w:left="357" w:hanging="357"/>
      </w:pPr>
      <w:r>
        <w:t xml:space="preserve">Mener l’évaluation de la faisabilité locale des projets de recherche soumis à l’IURDPM et participer aux différentes étapes de leur déploiement. </w:t>
      </w:r>
    </w:p>
    <w:p w14:paraId="4EB75AF5" w14:textId="19B3AE40" w:rsidR="00127AFB" w:rsidRDefault="00127AFB" w:rsidP="00127AFB">
      <w:pPr>
        <w:pStyle w:val="Paragraphedeliste"/>
        <w:numPr>
          <w:ilvl w:val="0"/>
          <w:numId w:val="17"/>
        </w:numPr>
      </w:pPr>
      <w:r>
        <w:t>Préparer des lettres de soutien pour les projets de recherche soumis aux organismes subventionnaires.</w:t>
      </w:r>
    </w:p>
    <w:p w14:paraId="1E57EE10" w14:textId="0DC3DD33" w:rsidR="00127AFB" w:rsidRPr="00127AFB" w:rsidRDefault="00127AFB" w:rsidP="00127AFB">
      <w:pPr>
        <w:spacing w:before="360"/>
        <w:rPr>
          <w:u w:val="single"/>
        </w:rPr>
      </w:pPr>
      <w:r w:rsidRPr="00127AFB">
        <w:rPr>
          <w:u w:val="single"/>
        </w:rPr>
        <w:t>Transfert de connaissances</w:t>
      </w:r>
    </w:p>
    <w:p w14:paraId="671CADA6" w14:textId="4BF4B3B2" w:rsidR="00127AFB" w:rsidRDefault="00127AFB" w:rsidP="00127AFB">
      <w:pPr>
        <w:pStyle w:val="Paragraphedeliste"/>
        <w:numPr>
          <w:ilvl w:val="0"/>
          <w:numId w:val="17"/>
        </w:numPr>
        <w:spacing w:before="120"/>
        <w:ind w:left="357" w:hanging="357"/>
      </w:pPr>
      <w:r>
        <w:t>Participer à l’élaboration et la mise en œuvre de la programmation de transfert des connaissances issues des travaux réalisés par les équipes de recherche.</w:t>
      </w:r>
    </w:p>
    <w:p w14:paraId="7C1C905F" w14:textId="38248575" w:rsidR="00127AFB" w:rsidRDefault="00127AFB" w:rsidP="00127AFB">
      <w:pPr>
        <w:pStyle w:val="Paragraphedeliste"/>
        <w:numPr>
          <w:ilvl w:val="0"/>
          <w:numId w:val="17"/>
        </w:numPr>
        <w:spacing w:before="360"/>
      </w:pPr>
      <w:r>
        <w:t xml:space="preserve">Contribuer au développement d’outils de transfert de connaissances, en collaboration avec les chercheurs et d’autres parties prenantes.  </w:t>
      </w:r>
    </w:p>
    <w:p w14:paraId="1A6A0517" w14:textId="42B9E5D4" w:rsidR="00127AFB" w:rsidRPr="00127AFB" w:rsidRDefault="00127AFB" w:rsidP="00127AFB">
      <w:pPr>
        <w:spacing w:before="360"/>
        <w:rPr>
          <w:u w:val="single"/>
        </w:rPr>
      </w:pPr>
      <w:r w:rsidRPr="00127AFB">
        <w:rPr>
          <w:u w:val="single"/>
        </w:rPr>
        <w:t>Collaboration</w:t>
      </w:r>
      <w:r>
        <w:rPr>
          <w:u w:val="single"/>
        </w:rPr>
        <w:t xml:space="preserve"> et mobilisation</w:t>
      </w:r>
    </w:p>
    <w:p w14:paraId="04D946D2" w14:textId="4BE8D65D" w:rsidR="00127AFB" w:rsidRDefault="00127AFB" w:rsidP="00127AFB">
      <w:pPr>
        <w:pStyle w:val="Paragraphedeliste"/>
        <w:numPr>
          <w:ilvl w:val="0"/>
          <w:numId w:val="17"/>
        </w:numPr>
        <w:spacing w:before="120"/>
        <w:ind w:left="357" w:hanging="357"/>
      </w:pPr>
      <w:r>
        <w:t>Assurer la liaison entre les différents membres de l’Institut, tels que les chercheurs, les membres cliniciens, les professionnels de recherche, les étudiants et les collaborateurs intersectoriels.</w:t>
      </w:r>
    </w:p>
    <w:p w14:paraId="6932D904" w14:textId="51EC6F5B" w:rsidR="00127AFB" w:rsidRDefault="00127AFB" w:rsidP="00127AFB">
      <w:pPr>
        <w:pStyle w:val="Paragraphedeliste"/>
        <w:numPr>
          <w:ilvl w:val="0"/>
          <w:numId w:val="17"/>
        </w:numPr>
      </w:pPr>
      <w:r>
        <w:t>O</w:t>
      </w:r>
      <w:r w:rsidRPr="00127AFB">
        <w:t>rganis</w:t>
      </w:r>
      <w:r>
        <w:t>er, co-</w:t>
      </w:r>
      <w:r w:rsidRPr="00127AFB">
        <w:t>anim</w:t>
      </w:r>
      <w:r>
        <w:t>er et prendre charge d</w:t>
      </w:r>
      <w:r w:rsidRPr="00127AFB">
        <w:t>es aspects logistiques de</w:t>
      </w:r>
      <w:r>
        <w:t xml:space="preserve"> certaines rencontres (</w:t>
      </w:r>
      <w:r w:rsidRPr="00127AFB">
        <w:t>préparatio</w:t>
      </w:r>
      <w:r>
        <w:t xml:space="preserve">n des ordres du jour et </w:t>
      </w:r>
      <w:r w:rsidRPr="00127AFB">
        <w:t>des comptes rendus</w:t>
      </w:r>
      <w:r>
        <w:t>, etc.</w:t>
      </w:r>
      <w:r w:rsidRPr="00127AFB">
        <w:t>)</w:t>
      </w:r>
      <w:r>
        <w:t xml:space="preserve">. </w:t>
      </w:r>
    </w:p>
    <w:p w14:paraId="38E39B97" w14:textId="29E4658E" w:rsidR="00127AFB" w:rsidRDefault="00127AFB" w:rsidP="00127AFB">
      <w:pPr>
        <w:pStyle w:val="Paragraphedeliste"/>
        <w:numPr>
          <w:ilvl w:val="0"/>
          <w:numId w:val="17"/>
        </w:numPr>
        <w:spacing w:before="360"/>
      </w:pPr>
      <w:r>
        <w:t>Susciter la concertation tant à l’interne qu’à l’externe auprès de partenaires potentiels.</w:t>
      </w:r>
    </w:p>
    <w:p w14:paraId="0DAA86BB" w14:textId="21FA82A5" w:rsidR="00127AFB" w:rsidRDefault="00127AFB" w:rsidP="00127AFB">
      <w:pPr>
        <w:pStyle w:val="Paragraphedeliste"/>
        <w:numPr>
          <w:ilvl w:val="0"/>
          <w:numId w:val="17"/>
        </w:numPr>
        <w:spacing w:before="360"/>
      </w:pPr>
      <w:r>
        <w:t>Soutenir et mobiliser les cliniciens dans le cadre de leur participation aux activités de recherche et de transfert des connaissances.</w:t>
      </w:r>
    </w:p>
    <w:p w14:paraId="75F55ED0" w14:textId="26DBC2AF" w:rsidR="00127AFB" w:rsidRPr="00127AFB" w:rsidRDefault="00127AFB" w:rsidP="00127AFB">
      <w:pPr>
        <w:spacing w:before="360"/>
        <w:rPr>
          <w:u w:val="single"/>
        </w:rPr>
      </w:pPr>
      <w:r w:rsidRPr="00127AFB">
        <w:rPr>
          <w:u w:val="single"/>
        </w:rPr>
        <w:t>Autres dimensions de la mission universitaire</w:t>
      </w:r>
    </w:p>
    <w:p w14:paraId="2D5ED195" w14:textId="43BCEA32" w:rsidR="00127AFB" w:rsidRDefault="00127AFB" w:rsidP="00127AFB">
      <w:pPr>
        <w:pStyle w:val="Paragraphedeliste"/>
        <w:numPr>
          <w:ilvl w:val="0"/>
          <w:numId w:val="17"/>
        </w:numPr>
        <w:spacing w:before="120"/>
        <w:ind w:left="357" w:hanging="357"/>
      </w:pPr>
      <w:r>
        <w:t>Participer à la consolidation, au développement</w:t>
      </w:r>
      <w:r w:rsidR="00565896">
        <w:t xml:space="preserve"> et au rayonnement de l’IURDPM</w:t>
      </w:r>
      <w:r>
        <w:t>.</w:t>
      </w:r>
    </w:p>
    <w:p w14:paraId="585D07DA" w14:textId="4B4B4DC7" w:rsidR="00127AFB" w:rsidRDefault="00127AFB" w:rsidP="00127AFB">
      <w:pPr>
        <w:pStyle w:val="Paragraphedeliste"/>
        <w:numPr>
          <w:ilvl w:val="0"/>
          <w:numId w:val="17"/>
        </w:numPr>
        <w:spacing w:before="360"/>
      </w:pPr>
      <w:r>
        <w:t>Collaborer à des projets de développement de pratiques cliniques probantes.</w:t>
      </w:r>
    </w:p>
    <w:p w14:paraId="4E091033" w14:textId="439F2E61" w:rsidR="00127AFB" w:rsidRDefault="00127AFB" w:rsidP="00127AFB">
      <w:pPr>
        <w:pStyle w:val="Paragraphedeliste"/>
        <w:numPr>
          <w:ilvl w:val="0"/>
          <w:numId w:val="17"/>
        </w:numPr>
        <w:spacing w:before="360"/>
      </w:pPr>
      <w:r>
        <w:t>Soutenir des projets d’évaluations de technologies et de modes d’intervention (ETMI).</w:t>
      </w:r>
    </w:p>
    <w:p w14:paraId="58E41F76" w14:textId="5CD78C39" w:rsidR="00127AFB" w:rsidRPr="00127AFB" w:rsidRDefault="00127AFB" w:rsidP="00127AFB">
      <w:pPr>
        <w:spacing w:before="360"/>
        <w:rPr>
          <w:u w:val="single"/>
        </w:rPr>
      </w:pPr>
      <w:r w:rsidRPr="00127AFB">
        <w:rPr>
          <w:u w:val="single"/>
        </w:rPr>
        <w:t>Reddition de comptes</w:t>
      </w:r>
    </w:p>
    <w:p w14:paraId="7B7DBFA8" w14:textId="04E5668A" w:rsidR="00127AFB" w:rsidRDefault="00127AFB" w:rsidP="00127AFB">
      <w:pPr>
        <w:pStyle w:val="Paragraphedeliste"/>
        <w:numPr>
          <w:ilvl w:val="0"/>
          <w:numId w:val="17"/>
        </w:numPr>
        <w:spacing w:before="120"/>
        <w:ind w:left="357" w:hanging="357"/>
      </w:pPr>
      <w:r>
        <w:t>Tenir des registres et soutenir la cheffe de service dans le développement et la mise à jour des tableaux de bord et des statistiques sur les activités liées à l’Institut.</w:t>
      </w:r>
    </w:p>
    <w:p w14:paraId="4A23A84F" w14:textId="4F133261" w:rsidR="00127AFB" w:rsidRDefault="00127AFB" w:rsidP="00127AFB">
      <w:pPr>
        <w:pStyle w:val="Paragraphedeliste"/>
        <w:numPr>
          <w:ilvl w:val="0"/>
          <w:numId w:val="17"/>
        </w:numPr>
        <w:spacing w:before="360"/>
      </w:pPr>
      <w:r>
        <w:t>Collaborer à l'élaboration du rapport annuel et de différents bilans.</w:t>
      </w:r>
    </w:p>
    <w:p w14:paraId="2E808237" w14:textId="77777777" w:rsidR="00127AFB" w:rsidRDefault="00127AFB">
      <w:r>
        <w:br w:type="page"/>
      </w:r>
    </w:p>
    <w:p w14:paraId="3205DDEF" w14:textId="77777777" w:rsidR="000F6725" w:rsidRPr="00B77016" w:rsidRDefault="00B50856" w:rsidP="00AE42B1">
      <w:pPr>
        <w:spacing w:before="360"/>
        <w:jc w:val="both"/>
        <w:rPr>
          <w:rFonts w:cstheme="minorHAnsi"/>
          <w:b/>
          <w:sz w:val="24"/>
        </w:rPr>
      </w:pPr>
      <w:r w:rsidRPr="00B77016">
        <w:rPr>
          <w:rFonts w:cstheme="minorHAnsi"/>
          <w:b/>
          <w:sz w:val="24"/>
        </w:rPr>
        <w:lastRenderedPageBreak/>
        <w:t>Profil</w:t>
      </w:r>
      <w:r w:rsidR="006C33E7" w:rsidRPr="00B77016">
        <w:rPr>
          <w:rFonts w:cstheme="minorHAnsi"/>
          <w:b/>
          <w:sz w:val="24"/>
        </w:rPr>
        <w:t xml:space="preserve"> recherché </w:t>
      </w:r>
    </w:p>
    <w:p w14:paraId="037F1F6B" w14:textId="5A59FA5B" w:rsidR="00C6202A" w:rsidRPr="00C6202A" w:rsidRDefault="00C6202A" w:rsidP="00C6202A">
      <w:pPr>
        <w:spacing w:before="360"/>
        <w:jc w:val="both"/>
        <w:rPr>
          <w:u w:val="single"/>
        </w:rPr>
      </w:pPr>
      <w:r w:rsidRPr="00C6202A">
        <w:rPr>
          <w:u w:val="single"/>
        </w:rPr>
        <w:t xml:space="preserve">Formation académique </w:t>
      </w:r>
    </w:p>
    <w:p w14:paraId="1A2477AF" w14:textId="697BFEC9" w:rsidR="00C6202A" w:rsidRPr="00C6202A" w:rsidRDefault="00C6202A" w:rsidP="009F085D">
      <w:pPr>
        <w:pStyle w:val="Paragraphedeliste"/>
        <w:numPr>
          <w:ilvl w:val="0"/>
          <w:numId w:val="7"/>
        </w:numPr>
      </w:pPr>
      <w:r w:rsidRPr="00C6202A">
        <w:t>Diplôme de 2e cycle dans une discipline appropriée telle qu’en sciences de la santé ou en sciences sociales</w:t>
      </w:r>
      <w:r w:rsidR="009F085D" w:rsidRPr="009F085D">
        <w:t xml:space="preserve"> </w:t>
      </w:r>
    </w:p>
    <w:p w14:paraId="3383FB6D" w14:textId="5402CFDA" w:rsidR="009F085D" w:rsidRPr="009F085D" w:rsidRDefault="009F085D" w:rsidP="009F085D">
      <w:pPr>
        <w:spacing w:before="360"/>
        <w:jc w:val="both"/>
        <w:rPr>
          <w:u w:val="single"/>
        </w:rPr>
      </w:pPr>
      <w:r w:rsidRPr="009F085D">
        <w:rPr>
          <w:u w:val="single"/>
        </w:rPr>
        <w:t>Exp</w:t>
      </w:r>
      <w:r>
        <w:rPr>
          <w:u w:val="single"/>
        </w:rPr>
        <w:t>érience et connaissances demandées</w:t>
      </w:r>
    </w:p>
    <w:p w14:paraId="4B9E9FEB" w14:textId="3538E437" w:rsidR="00651664" w:rsidRPr="009F085D" w:rsidRDefault="009F085D" w:rsidP="00651664">
      <w:pPr>
        <w:pStyle w:val="Paragraphedeliste"/>
        <w:numPr>
          <w:ilvl w:val="0"/>
          <w:numId w:val="7"/>
        </w:numPr>
        <w:spacing w:before="120"/>
        <w:ind w:left="357" w:hanging="357"/>
        <w:jc w:val="both"/>
      </w:pPr>
      <w:r w:rsidRPr="009F085D">
        <w:t>Expérience professionnelle dans le</w:t>
      </w:r>
      <w:r>
        <w:t xml:space="preserve"> domaine de la recherche</w:t>
      </w:r>
      <w:r w:rsidR="00651664">
        <w:t>.</w:t>
      </w:r>
    </w:p>
    <w:p w14:paraId="71B4DF74" w14:textId="04670F1F" w:rsidR="009F085D" w:rsidRDefault="009F085D" w:rsidP="009F085D">
      <w:pPr>
        <w:pStyle w:val="Paragraphedeliste"/>
        <w:numPr>
          <w:ilvl w:val="0"/>
          <w:numId w:val="7"/>
        </w:numPr>
        <w:spacing w:before="120"/>
        <w:ind w:left="357" w:hanging="357"/>
        <w:jc w:val="both"/>
      </w:pPr>
      <w:r>
        <w:t>Bonne connaissance du domaine de la réad</w:t>
      </w:r>
      <w:r w:rsidR="00197EC0">
        <w:t>aptation en déficience physique, plus particulièrement pour la clientèle en sensoriel-langage</w:t>
      </w:r>
      <w:r w:rsidR="00565896">
        <w:t>.</w:t>
      </w:r>
    </w:p>
    <w:p w14:paraId="168A7407" w14:textId="58B7997F" w:rsidR="009F085D" w:rsidRPr="009F085D" w:rsidRDefault="009F085D" w:rsidP="00651664">
      <w:pPr>
        <w:pStyle w:val="Paragraphedeliste"/>
        <w:numPr>
          <w:ilvl w:val="0"/>
          <w:numId w:val="7"/>
        </w:numPr>
        <w:spacing w:before="120"/>
        <w:ind w:left="357" w:hanging="357"/>
        <w:jc w:val="both"/>
      </w:pPr>
      <w:r>
        <w:t>Expéri</w:t>
      </w:r>
      <w:r w:rsidR="00565896">
        <w:t>ence de coordination de projets et de</w:t>
      </w:r>
      <w:r w:rsidR="00651664">
        <w:t xml:space="preserve"> développement de collaboration</w:t>
      </w:r>
    </w:p>
    <w:p w14:paraId="23F1C536" w14:textId="0D62B4F6" w:rsidR="009F085D" w:rsidRPr="009F085D" w:rsidRDefault="009F085D" w:rsidP="009F085D">
      <w:pPr>
        <w:pStyle w:val="Paragraphedeliste"/>
        <w:numPr>
          <w:ilvl w:val="0"/>
          <w:numId w:val="7"/>
        </w:numPr>
        <w:spacing w:before="120"/>
        <w:ind w:left="357" w:hanging="357"/>
        <w:jc w:val="both"/>
      </w:pPr>
      <w:r w:rsidRPr="009F085D">
        <w:t>Expérience en transfert, valorisation et</w:t>
      </w:r>
      <w:r>
        <w:t xml:space="preserve"> mobilisation des connaissances.</w:t>
      </w:r>
    </w:p>
    <w:p w14:paraId="0D275BB9" w14:textId="25EE9032" w:rsidR="009F085D" w:rsidRPr="009F085D" w:rsidRDefault="009F085D" w:rsidP="009F085D">
      <w:pPr>
        <w:pStyle w:val="Paragraphedeliste"/>
        <w:numPr>
          <w:ilvl w:val="0"/>
          <w:numId w:val="7"/>
        </w:numPr>
        <w:spacing w:before="120"/>
        <w:ind w:left="357" w:hanging="357"/>
        <w:jc w:val="both"/>
      </w:pPr>
      <w:r w:rsidRPr="009F085D">
        <w:t xml:space="preserve">Connaissance de l’éthique </w:t>
      </w:r>
      <w:r>
        <w:t>d</w:t>
      </w:r>
      <w:r w:rsidRPr="009F085D">
        <w:t>e la recherche</w:t>
      </w:r>
      <w:r w:rsidR="00565896">
        <w:t>,</w:t>
      </w:r>
      <w:r w:rsidR="00127AFB">
        <w:t xml:space="preserve"> un atout</w:t>
      </w:r>
      <w:r>
        <w:t>.</w:t>
      </w:r>
    </w:p>
    <w:p w14:paraId="193D831C" w14:textId="7D32F8CA" w:rsidR="00C6202A" w:rsidRPr="00C6202A" w:rsidRDefault="00C6202A" w:rsidP="00C6202A">
      <w:pPr>
        <w:spacing w:before="360"/>
        <w:jc w:val="both"/>
        <w:rPr>
          <w:u w:val="single"/>
        </w:rPr>
      </w:pPr>
      <w:r w:rsidRPr="00C6202A">
        <w:rPr>
          <w:u w:val="single"/>
        </w:rPr>
        <w:t xml:space="preserve">Langues et logiciels </w:t>
      </w:r>
    </w:p>
    <w:p w14:paraId="73A17BEF" w14:textId="2B14DDC0" w:rsidR="009F085D" w:rsidRPr="009F085D" w:rsidRDefault="009F085D" w:rsidP="009F085D">
      <w:pPr>
        <w:pStyle w:val="Paragraphedeliste"/>
        <w:numPr>
          <w:ilvl w:val="0"/>
          <w:numId w:val="7"/>
        </w:numPr>
      </w:pPr>
      <w:r>
        <w:t>E</w:t>
      </w:r>
      <w:r w:rsidRPr="009F085D">
        <w:t>xcellente maîtrise du français oral et écrit, capaci</w:t>
      </w:r>
      <w:r w:rsidR="00127AFB">
        <w:t xml:space="preserve">té à lire des textes en anglais. </w:t>
      </w:r>
      <w:r w:rsidR="00565896">
        <w:br/>
      </w:r>
      <w:r w:rsidR="00127AFB">
        <w:t>C</w:t>
      </w:r>
      <w:r w:rsidRPr="009F085D">
        <w:t>apacité à s’exprimer e</w:t>
      </w:r>
      <w:r w:rsidR="00127AFB">
        <w:t>t à rédiger en anglais un atout.</w:t>
      </w:r>
    </w:p>
    <w:p w14:paraId="6E6CEEDA" w14:textId="70062CC8" w:rsidR="00C6202A" w:rsidRPr="00C6202A" w:rsidRDefault="00C6202A" w:rsidP="00C6202A">
      <w:pPr>
        <w:pStyle w:val="Paragraphedeliste"/>
        <w:numPr>
          <w:ilvl w:val="0"/>
          <w:numId w:val="7"/>
        </w:numPr>
        <w:spacing w:before="120"/>
        <w:ind w:left="357" w:hanging="357"/>
        <w:jc w:val="both"/>
      </w:pPr>
      <w:r>
        <w:t>M</w:t>
      </w:r>
      <w:r w:rsidR="00127AFB">
        <w:t>aîtrise</w:t>
      </w:r>
      <w:r>
        <w:t xml:space="preserve"> </w:t>
      </w:r>
      <w:r w:rsidR="00127AFB">
        <w:t xml:space="preserve">de </w:t>
      </w:r>
      <w:r>
        <w:t>l’e</w:t>
      </w:r>
      <w:r w:rsidRPr="00C6202A">
        <w:t>nvironnement Windows</w:t>
      </w:r>
      <w:r>
        <w:t>, de l</w:t>
      </w:r>
      <w:r w:rsidRPr="00C6202A">
        <w:t>ogiciels de bureautique</w:t>
      </w:r>
      <w:r>
        <w:rPr>
          <w:rFonts w:eastAsia="Times New Roman" w:cstheme="minorHAnsi"/>
          <w:lang w:eastAsia="fr-CA"/>
        </w:rPr>
        <w:t xml:space="preserve"> (</w:t>
      </w:r>
      <w:r w:rsidRPr="00C6202A">
        <w:rPr>
          <w:rFonts w:eastAsia="Times New Roman" w:cstheme="minorHAnsi"/>
          <w:lang w:eastAsia="fr-CA"/>
        </w:rPr>
        <w:t>Word, Ex</w:t>
      </w:r>
      <w:r>
        <w:rPr>
          <w:rFonts w:eastAsia="Times New Roman" w:cstheme="minorHAnsi"/>
          <w:lang w:eastAsia="fr-CA"/>
        </w:rPr>
        <w:t>cel, Power point, Outlook, Teams)</w:t>
      </w:r>
    </w:p>
    <w:p w14:paraId="64140D51" w14:textId="77777777" w:rsidR="00C6202A" w:rsidRPr="00C6202A" w:rsidRDefault="00C6202A" w:rsidP="00C6202A">
      <w:pPr>
        <w:spacing w:before="360"/>
        <w:jc w:val="both"/>
        <w:rPr>
          <w:u w:val="single"/>
        </w:rPr>
      </w:pPr>
      <w:r w:rsidRPr="00C6202A">
        <w:rPr>
          <w:u w:val="single"/>
        </w:rPr>
        <w:t xml:space="preserve">Compétences clés attendues  </w:t>
      </w:r>
    </w:p>
    <w:p w14:paraId="7CF9AACA" w14:textId="1E290211" w:rsidR="00127AFB" w:rsidRDefault="00C6202A" w:rsidP="00127AFB">
      <w:pPr>
        <w:pStyle w:val="Paragraphedeliste"/>
        <w:numPr>
          <w:ilvl w:val="0"/>
          <w:numId w:val="7"/>
        </w:numPr>
        <w:spacing w:before="120"/>
        <w:ind w:left="357" w:hanging="357"/>
        <w:jc w:val="both"/>
      </w:pPr>
      <w:r w:rsidRPr="00C6202A">
        <w:t>Rigueur, souci de la qualité</w:t>
      </w:r>
      <w:r w:rsidR="00127AFB">
        <w:t>.</w:t>
      </w:r>
      <w:r w:rsidR="00127AFB" w:rsidRPr="00127AFB">
        <w:t xml:space="preserve"> </w:t>
      </w:r>
    </w:p>
    <w:p w14:paraId="704FBA75" w14:textId="1DE8C776" w:rsidR="00C6202A" w:rsidRPr="00C6202A" w:rsidRDefault="00127AFB" w:rsidP="00127AFB">
      <w:pPr>
        <w:pStyle w:val="Paragraphedeliste"/>
        <w:numPr>
          <w:ilvl w:val="0"/>
          <w:numId w:val="7"/>
        </w:numPr>
        <w:spacing w:before="120"/>
        <w:ind w:left="357" w:hanging="357"/>
        <w:jc w:val="both"/>
      </w:pPr>
      <w:r w:rsidRPr="00C6202A">
        <w:t>Sens de la clientèle, capacité d’orienter ses actions vers la satisfaction des besoins de ses partenaires.</w:t>
      </w:r>
    </w:p>
    <w:p w14:paraId="7DF968A8" w14:textId="3372F030" w:rsidR="00C6202A" w:rsidRPr="00C6202A" w:rsidRDefault="009F085D" w:rsidP="00C6202A">
      <w:pPr>
        <w:pStyle w:val="Paragraphedeliste"/>
        <w:numPr>
          <w:ilvl w:val="0"/>
          <w:numId w:val="7"/>
        </w:numPr>
        <w:spacing w:before="120"/>
        <w:ind w:left="357" w:hanging="357"/>
        <w:jc w:val="both"/>
      </w:pPr>
      <w:r>
        <w:t>Autonomie, c</w:t>
      </w:r>
      <w:r w:rsidR="00C6202A" w:rsidRPr="00C6202A">
        <w:t>apacité à organiser les éléments de son travail, de prévoir l’ensemble des tâches à effectuer, de déterminer les priorités, les objectifs et l’ordre de réalisation des activités</w:t>
      </w:r>
      <w:r w:rsidR="00127AFB">
        <w:t>.</w:t>
      </w:r>
    </w:p>
    <w:p w14:paraId="3F700519" w14:textId="77777777" w:rsidR="009F085D" w:rsidRPr="00C6202A" w:rsidRDefault="009F085D" w:rsidP="009F085D">
      <w:pPr>
        <w:pStyle w:val="Paragraphedeliste"/>
        <w:numPr>
          <w:ilvl w:val="0"/>
          <w:numId w:val="7"/>
        </w:numPr>
        <w:spacing w:before="120"/>
        <w:ind w:left="357" w:hanging="357"/>
        <w:jc w:val="both"/>
      </w:pPr>
      <w:r w:rsidRPr="009F085D">
        <w:t>Capacité de s’adapter à des situations imprévues en ajustant son comportement aux nouvelles exigences de l’environnement et capacité de faire preuve de flexibilité.</w:t>
      </w:r>
    </w:p>
    <w:p w14:paraId="6430E532" w14:textId="532BD865" w:rsidR="00C6202A" w:rsidRPr="00C6202A" w:rsidRDefault="00C6202A" w:rsidP="00C6202A">
      <w:pPr>
        <w:pStyle w:val="Paragraphedeliste"/>
        <w:numPr>
          <w:ilvl w:val="0"/>
          <w:numId w:val="7"/>
        </w:numPr>
        <w:spacing w:before="120"/>
        <w:ind w:left="357" w:hanging="357"/>
        <w:jc w:val="both"/>
      </w:pPr>
      <w:r w:rsidRPr="00C6202A">
        <w:t>Capacité à mobiliser des partenaires, à animer des groupes de travail et à susciter le consensus</w:t>
      </w:r>
      <w:r w:rsidR="00127AFB">
        <w:t>.</w:t>
      </w:r>
    </w:p>
    <w:p w14:paraId="42D5AC38" w14:textId="1963E4FF" w:rsidR="00C6202A" w:rsidRPr="00C6202A" w:rsidRDefault="00C6202A" w:rsidP="00C6202A">
      <w:pPr>
        <w:pStyle w:val="Paragraphedeliste"/>
        <w:numPr>
          <w:ilvl w:val="0"/>
          <w:numId w:val="7"/>
        </w:numPr>
        <w:spacing w:before="120"/>
        <w:ind w:left="357" w:hanging="357"/>
        <w:jc w:val="both"/>
      </w:pPr>
      <w:r w:rsidRPr="00C6202A">
        <w:t>Réflexion critique et participation active de recherche de solutions innovantes</w:t>
      </w:r>
      <w:r w:rsidR="00127AFB">
        <w:t>.</w:t>
      </w:r>
    </w:p>
    <w:p w14:paraId="4B96C6E8" w14:textId="4CB89CF2" w:rsidR="009F085D" w:rsidRDefault="00C6202A" w:rsidP="009F085D">
      <w:pPr>
        <w:pStyle w:val="Paragraphedeliste"/>
        <w:numPr>
          <w:ilvl w:val="0"/>
          <w:numId w:val="7"/>
        </w:numPr>
        <w:spacing w:before="120"/>
        <w:ind w:left="357" w:hanging="357"/>
        <w:jc w:val="both"/>
      </w:pPr>
      <w:r w:rsidRPr="00C6202A">
        <w:t>Esprit d’équipe, capacité d’apporter une co</w:t>
      </w:r>
      <w:r w:rsidR="00127AFB">
        <w:t xml:space="preserve">ntribution </w:t>
      </w:r>
      <w:r w:rsidRPr="00C6202A">
        <w:t>à un groupe de travail dans le but d’atteindre des objectifs</w:t>
      </w:r>
      <w:r w:rsidR="00127AFB">
        <w:t>.</w:t>
      </w:r>
    </w:p>
    <w:p w14:paraId="0C88FB2D" w14:textId="2F042C9D" w:rsidR="009F085D" w:rsidRDefault="009F085D" w:rsidP="009F085D">
      <w:pPr>
        <w:pStyle w:val="Paragraphedeliste"/>
        <w:numPr>
          <w:ilvl w:val="0"/>
          <w:numId w:val="7"/>
        </w:numPr>
        <w:spacing w:before="120"/>
        <w:jc w:val="both"/>
      </w:pPr>
      <w:r>
        <w:t>Capacité de synthèse, de rédaction, de vulgarisation et d’élaboration de documents de référence.</w:t>
      </w:r>
    </w:p>
    <w:p w14:paraId="53313EFA" w14:textId="4AD79D3C" w:rsidR="00E0010B" w:rsidRDefault="00C6202A" w:rsidP="00844BA7">
      <w:pPr>
        <w:pStyle w:val="Paragraphedeliste"/>
        <w:numPr>
          <w:ilvl w:val="0"/>
          <w:numId w:val="7"/>
        </w:numPr>
        <w:spacing w:before="120"/>
        <w:ind w:left="357" w:hanging="357"/>
        <w:jc w:val="both"/>
      </w:pPr>
      <w:r w:rsidRPr="00C6202A">
        <w:t>Faire preuve d’ouverture d’esprit, être à l’écoute des autres et savoir s’adapter aux réalités de chacun</w:t>
      </w:r>
      <w:r w:rsidR="00127AFB">
        <w:t>.</w:t>
      </w:r>
    </w:p>
    <w:p w14:paraId="01FC0350" w14:textId="77777777" w:rsidR="00B77016" w:rsidRDefault="00B77016">
      <w:pPr>
        <w:rPr>
          <w:rFonts w:cstheme="minorHAnsi"/>
          <w:b/>
          <w:sz w:val="24"/>
        </w:rPr>
      </w:pPr>
      <w:r>
        <w:rPr>
          <w:rFonts w:cstheme="minorHAnsi"/>
          <w:b/>
          <w:sz w:val="24"/>
        </w:rPr>
        <w:br w:type="page"/>
      </w:r>
    </w:p>
    <w:p w14:paraId="15576680" w14:textId="6EBA73DE" w:rsidR="006C33E7" w:rsidRPr="00B77016" w:rsidRDefault="00F6362A" w:rsidP="00AE42B1">
      <w:pPr>
        <w:spacing w:before="360"/>
        <w:jc w:val="both"/>
        <w:rPr>
          <w:rFonts w:cstheme="minorHAnsi"/>
          <w:b/>
          <w:sz w:val="24"/>
        </w:rPr>
      </w:pPr>
      <w:r w:rsidRPr="00B77016">
        <w:rPr>
          <w:rFonts w:cstheme="minorHAnsi"/>
          <w:b/>
          <w:sz w:val="24"/>
        </w:rPr>
        <w:lastRenderedPageBreak/>
        <w:t>Conditions de travail</w:t>
      </w:r>
    </w:p>
    <w:p w14:paraId="5503E87B" w14:textId="52908FCE" w:rsidR="00D223C9" w:rsidRPr="00C6202A" w:rsidRDefault="0072729B" w:rsidP="005063AF">
      <w:pPr>
        <w:pStyle w:val="Paragraphedeliste"/>
        <w:numPr>
          <w:ilvl w:val="0"/>
          <w:numId w:val="5"/>
        </w:numPr>
      </w:pPr>
      <w:r w:rsidRPr="00C6202A">
        <w:t>Travailler dans un milieu ayant une riche vie scientifique et professionnelle</w:t>
      </w:r>
      <w:r w:rsidR="00627B6E" w:rsidRPr="00C6202A">
        <w:t>.</w:t>
      </w:r>
    </w:p>
    <w:p w14:paraId="11FAA86E" w14:textId="0EE43D61" w:rsidR="00D223C9" w:rsidRPr="00C6202A" w:rsidRDefault="00D223C9" w:rsidP="005063AF">
      <w:pPr>
        <w:pStyle w:val="Paragraphedeliste"/>
        <w:numPr>
          <w:ilvl w:val="0"/>
          <w:numId w:val="5"/>
        </w:numPr>
      </w:pPr>
      <w:r w:rsidRPr="00C6202A">
        <w:t xml:space="preserve">Faire partie d’une équipe dynamique et d’une large communauté </w:t>
      </w:r>
      <w:r w:rsidR="005855F1" w:rsidRPr="00C6202A">
        <w:t xml:space="preserve">de chercheurs, </w:t>
      </w:r>
      <w:r w:rsidRPr="00C6202A">
        <w:t>d’étudiants</w:t>
      </w:r>
      <w:r w:rsidR="008938A9" w:rsidRPr="00C6202A">
        <w:t xml:space="preserve"> et de personnel de recherche</w:t>
      </w:r>
      <w:r w:rsidR="00627B6E" w:rsidRPr="00C6202A">
        <w:t>.</w:t>
      </w:r>
    </w:p>
    <w:p w14:paraId="22A614CF" w14:textId="1E3D49C7" w:rsidR="00AE42B1" w:rsidRPr="00C6202A" w:rsidRDefault="008938A9" w:rsidP="005063AF">
      <w:pPr>
        <w:pStyle w:val="Paragraphedeliste"/>
        <w:numPr>
          <w:ilvl w:val="0"/>
          <w:numId w:val="5"/>
        </w:numPr>
        <w:spacing w:before="360"/>
        <w:rPr>
          <w:rFonts w:cstheme="minorHAnsi"/>
          <w:b/>
        </w:rPr>
      </w:pPr>
      <w:r w:rsidRPr="00C6202A">
        <w:t>Tarif horaire </w:t>
      </w:r>
      <w:r w:rsidR="00C2439E" w:rsidRPr="00C6202A">
        <w:t>établi selon le niveau d’étude et d’expérience</w:t>
      </w:r>
      <w:r w:rsidR="00D223C9" w:rsidRPr="00C6202A">
        <w:t>,</w:t>
      </w:r>
      <w:r w:rsidRPr="00C6202A">
        <w:t xml:space="preserve"> plus avantages sociaux</w:t>
      </w:r>
      <w:r w:rsidR="002743F6" w:rsidRPr="00C6202A">
        <w:t xml:space="preserve"> et plan d’assurances</w:t>
      </w:r>
      <w:r w:rsidR="00627B6E" w:rsidRPr="00C6202A">
        <w:t>.</w:t>
      </w:r>
      <w:r w:rsidR="002743F6" w:rsidRPr="00C6202A">
        <w:t xml:space="preserve"> </w:t>
      </w:r>
      <w:r w:rsidR="004F3223" w:rsidRPr="00C6202A">
        <w:t xml:space="preserve"> </w:t>
      </w:r>
    </w:p>
    <w:p w14:paraId="7CF7885C" w14:textId="77777777" w:rsidR="00E23E72" w:rsidRPr="00C6202A" w:rsidRDefault="00E23E72" w:rsidP="00AE42B1">
      <w:pPr>
        <w:spacing w:before="360"/>
        <w:jc w:val="both"/>
        <w:rPr>
          <w:rFonts w:cstheme="minorHAnsi"/>
          <w:b/>
        </w:rPr>
      </w:pPr>
      <w:r w:rsidRPr="00C6202A">
        <w:rPr>
          <w:rFonts w:cstheme="minorHAnsi"/>
          <w:b/>
        </w:rPr>
        <w:t>Remarque</w:t>
      </w:r>
    </w:p>
    <w:p w14:paraId="3F373658" w14:textId="34C291E4" w:rsidR="00C05FB3" w:rsidRPr="00C6202A" w:rsidRDefault="00E23E72" w:rsidP="00AE42B1">
      <w:pPr>
        <w:jc w:val="both"/>
        <w:rPr>
          <w:rFonts w:cstheme="minorHAnsi"/>
        </w:rPr>
      </w:pPr>
      <w:r w:rsidRPr="00C6202A">
        <w:rPr>
          <w:rFonts w:cstheme="minorHAnsi"/>
        </w:rPr>
        <w:t xml:space="preserve">Le CIUSSS </w:t>
      </w:r>
      <w:r w:rsidR="008938A9" w:rsidRPr="00C6202A">
        <w:rPr>
          <w:rFonts w:cstheme="minorHAnsi"/>
        </w:rPr>
        <w:t xml:space="preserve">du </w:t>
      </w:r>
      <w:r w:rsidRPr="00C6202A">
        <w:rPr>
          <w:rFonts w:cstheme="minorHAnsi"/>
        </w:rPr>
        <w:t>Centre-Sud-de-l’Île-de-Montréal souscrit à un programme d'accès à l'égalité. Les candidatures des groupes visés (les femmes, les minorités visibles, les minorités ethniques, les Autochtones et les personnes handicapées) sont encouragées. Des mesures d'adaptation pourront être offertes, sur demande, selon la situation.</w:t>
      </w:r>
    </w:p>
    <w:p w14:paraId="5C64516E" w14:textId="77777777" w:rsidR="0016582A" w:rsidRPr="00C6202A" w:rsidRDefault="0016582A" w:rsidP="0016582A">
      <w:pPr>
        <w:spacing w:before="360"/>
        <w:jc w:val="both"/>
        <w:rPr>
          <w:rFonts w:cstheme="minorHAnsi"/>
          <w:b/>
        </w:rPr>
      </w:pPr>
      <w:r w:rsidRPr="00C6202A">
        <w:rPr>
          <w:rFonts w:cstheme="minorHAnsi"/>
          <w:b/>
        </w:rPr>
        <w:t>SOUMETTRE SA CANDIDATURE</w:t>
      </w:r>
    </w:p>
    <w:p w14:paraId="2F273FC4" w14:textId="23D180E3" w:rsidR="0016582A" w:rsidRPr="00C6202A" w:rsidRDefault="006337FE" w:rsidP="0016582A">
      <w:pPr>
        <w:shd w:val="clear" w:color="auto" w:fill="FFFFFF"/>
        <w:spacing w:before="240" w:after="240" w:line="240" w:lineRule="auto"/>
        <w:rPr>
          <w:rFonts w:ascii="Arial" w:eastAsia="Times New Roman" w:hAnsi="Arial" w:cs="Arial"/>
          <w:b/>
          <w:bCs/>
          <w:color w:val="7D6C00"/>
          <w:u w:val="single"/>
          <w:lang w:eastAsia="fr-CA"/>
        </w:rPr>
      </w:pPr>
      <w:r w:rsidRPr="00C6202A">
        <w:rPr>
          <w:rFonts w:cstheme="minorHAnsi"/>
        </w:rPr>
        <w:t>Les candidate</w:t>
      </w:r>
      <w:r w:rsidR="0016582A" w:rsidRPr="00C6202A">
        <w:rPr>
          <w:rFonts w:cstheme="minorHAnsi"/>
        </w:rPr>
        <w:t xml:space="preserve">s </w:t>
      </w:r>
      <w:r w:rsidR="00C6202A">
        <w:rPr>
          <w:rFonts w:cstheme="minorHAnsi"/>
        </w:rPr>
        <w:t>et candidats intéressé</w:t>
      </w:r>
      <w:r w:rsidR="0016582A" w:rsidRPr="00C6202A">
        <w:rPr>
          <w:rFonts w:cstheme="minorHAnsi"/>
        </w:rPr>
        <w:t xml:space="preserve">s sont </w:t>
      </w:r>
      <w:r w:rsidRPr="00C6202A">
        <w:rPr>
          <w:rFonts w:cstheme="minorHAnsi"/>
        </w:rPr>
        <w:t>invité</w:t>
      </w:r>
      <w:r w:rsidR="0016582A" w:rsidRPr="00C6202A">
        <w:rPr>
          <w:rFonts w:cstheme="minorHAnsi"/>
        </w:rPr>
        <w:t>s à soumettre un curriculum vitae et une lettre de motivation</w:t>
      </w:r>
      <w:r w:rsidRPr="00C6202A">
        <w:rPr>
          <w:rFonts w:cstheme="minorHAnsi"/>
        </w:rPr>
        <w:t xml:space="preserve"> </w:t>
      </w:r>
      <w:r w:rsidR="0016582A" w:rsidRPr="00C6202A">
        <w:rPr>
          <w:rFonts w:cstheme="minorHAnsi"/>
        </w:rPr>
        <w:t>à :</w:t>
      </w:r>
      <w:r w:rsidR="0016582A" w:rsidRPr="00C6202A">
        <w:rPr>
          <w:rFonts w:cstheme="minorHAnsi"/>
        </w:rPr>
        <w:br/>
        <w:t>Manon Parisien, cheffe de service</w:t>
      </w:r>
      <w:r w:rsidR="0016582A" w:rsidRPr="00C6202A">
        <w:rPr>
          <w:rFonts w:cstheme="minorHAnsi"/>
        </w:rPr>
        <w:br/>
        <w:t>Institut universitaire sur la réadaptation en déficience physique de Montréal (IURDPM)</w:t>
      </w:r>
      <w:r w:rsidR="0016582A" w:rsidRPr="00C6202A">
        <w:rPr>
          <w:rFonts w:cstheme="minorHAnsi"/>
        </w:rPr>
        <w:br/>
        <w:t>CIUSSS du Centre-Sud-de-l’Ile-de-Montréal</w:t>
      </w:r>
      <w:r w:rsidR="0016582A" w:rsidRPr="00C6202A">
        <w:rPr>
          <w:rFonts w:cstheme="minorHAnsi"/>
        </w:rPr>
        <w:br/>
      </w:r>
      <w:hyperlink r:id="rId13" w:history="1">
        <w:r w:rsidR="0016582A" w:rsidRPr="00C6202A">
          <w:rPr>
            <w:rStyle w:val="Lienhypertexte"/>
            <w:rFonts w:ascii="Arial" w:eastAsia="Times New Roman" w:hAnsi="Arial" w:cs="Arial"/>
            <w:b/>
            <w:bCs/>
            <w:lang w:eastAsia="fr-CA"/>
          </w:rPr>
          <w:t>iurdpm.ccsmtl@ssss.gouv.qc.ca</w:t>
        </w:r>
      </w:hyperlink>
    </w:p>
    <w:p w14:paraId="3C8B8683" w14:textId="59806969" w:rsidR="0016582A" w:rsidRPr="00C6202A" w:rsidRDefault="0016582A" w:rsidP="001D0082">
      <w:pPr>
        <w:shd w:val="clear" w:color="auto" w:fill="FFFFFF"/>
        <w:spacing w:before="240" w:after="240" w:line="240" w:lineRule="auto"/>
        <w:rPr>
          <w:rFonts w:cstheme="minorHAnsi"/>
        </w:rPr>
      </w:pPr>
      <w:r w:rsidRPr="00C6202A">
        <w:rPr>
          <w:rFonts w:cstheme="minorHAnsi"/>
        </w:rPr>
        <w:t>Seul</w:t>
      </w:r>
      <w:r w:rsidR="00B77016">
        <w:rPr>
          <w:rFonts w:cstheme="minorHAnsi"/>
        </w:rPr>
        <w:t>e</w:t>
      </w:r>
      <w:r w:rsidRPr="00C6202A">
        <w:rPr>
          <w:rFonts w:cstheme="minorHAnsi"/>
        </w:rPr>
        <w:t xml:space="preserve">s les </w:t>
      </w:r>
      <w:r w:rsidR="00B77016">
        <w:rPr>
          <w:rFonts w:cstheme="minorHAnsi"/>
        </w:rPr>
        <w:t>personnes</w:t>
      </w:r>
      <w:r w:rsidRPr="00C6202A">
        <w:rPr>
          <w:rFonts w:cstheme="minorHAnsi"/>
        </w:rPr>
        <w:t xml:space="preserve"> retenu</w:t>
      </w:r>
      <w:r w:rsidR="00B77016">
        <w:rPr>
          <w:rFonts w:cstheme="minorHAnsi"/>
        </w:rPr>
        <w:t>e</w:t>
      </w:r>
      <w:r w:rsidRPr="00C6202A">
        <w:rPr>
          <w:rFonts w:cstheme="minorHAnsi"/>
        </w:rPr>
        <w:t>s en pré-sélection seront contacté</w:t>
      </w:r>
      <w:r w:rsidR="00B77016">
        <w:rPr>
          <w:rFonts w:cstheme="minorHAnsi"/>
        </w:rPr>
        <w:t>e</w:t>
      </w:r>
      <w:r w:rsidRPr="00C6202A">
        <w:rPr>
          <w:rFonts w:cstheme="minorHAnsi"/>
        </w:rPr>
        <w:t>s.</w:t>
      </w:r>
    </w:p>
    <w:p w14:paraId="2763B3FE" w14:textId="311EE225" w:rsidR="005C1119" w:rsidRDefault="005C1119" w:rsidP="00AE42B1">
      <w:pPr>
        <w:jc w:val="both"/>
        <w:rPr>
          <w:rFonts w:cstheme="minorHAnsi"/>
          <w:sz w:val="24"/>
          <w:szCs w:val="24"/>
        </w:rPr>
      </w:pPr>
    </w:p>
    <w:p w14:paraId="0E32AC0F" w14:textId="1EFDCBFA" w:rsidR="005C1119" w:rsidRDefault="005C1119" w:rsidP="00AE42B1">
      <w:pPr>
        <w:jc w:val="both"/>
        <w:rPr>
          <w:rFonts w:cstheme="minorHAnsi"/>
          <w:sz w:val="24"/>
          <w:szCs w:val="24"/>
        </w:rPr>
      </w:pPr>
    </w:p>
    <w:sectPr w:rsidR="005C1119">
      <w:footerReference w:type="default" r:id="rId14"/>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39CD" w16cex:dateUtc="2021-10-18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2884A" w16cid:durableId="256239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90BA4" w14:textId="77777777" w:rsidR="0057420B" w:rsidRDefault="0057420B" w:rsidP="005F22E1">
      <w:pPr>
        <w:spacing w:after="0" w:line="240" w:lineRule="auto"/>
      </w:pPr>
      <w:r>
        <w:separator/>
      </w:r>
    </w:p>
  </w:endnote>
  <w:endnote w:type="continuationSeparator" w:id="0">
    <w:p w14:paraId="36A6F88A" w14:textId="77777777" w:rsidR="0057420B" w:rsidRDefault="0057420B" w:rsidP="005F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17622"/>
      <w:docPartObj>
        <w:docPartGallery w:val="Page Numbers (Bottom of Page)"/>
        <w:docPartUnique/>
      </w:docPartObj>
    </w:sdtPr>
    <w:sdtEndPr/>
    <w:sdtContent>
      <w:p w14:paraId="1D8B6C1C" w14:textId="0A61EC03" w:rsidR="005F22E1" w:rsidRPr="005F22E1" w:rsidRDefault="002D2402" w:rsidP="00A170C8">
        <w:pPr>
          <w:pStyle w:val="Pieddepage"/>
          <w:ind w:left="1344" w:firstLine="4320"/>
        </w:pPr>
        <w:r>
          <w:t xml:space="preserve">                                                </w:t>
        </w:r>
        <w:r w:rsidR="005F22E1">
          <w:fldChar w:fldCharType="begin"/>
        </w:r>
        <w:r w:rsidR="005F22E1">
          <w:instrText>PAGE   \* MERGEFORMAT</w:instrText>
        </w:r>
        <w:r w:rsidR="005F22E1">
          <w:fldChar w:fldCharType="separate"/>
        </w:r>
        <w:r w:rsidR="002F5DB5" w:rsidRPr="002F5DB5">
          <w:rPr>
            <w:noProof/>
            <w:lang w:val="fr-FR"/>
          </w:rPr>
          <w:t>1</w:t>
        </w:r>
        <w:r w:rsidR="005F22E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20FE" w14:textId="77777777" w:rsidR="0057420B" w:rsidRDefault="0057420B" w:rsidP="005F22E1">
      <w:pPr>
        <w:spacing w:after="0" w:line="240" w:lineRule="auto"/>
      </w:pPr>
      <w:r>
        <w:separator/>
      </w:r>
    </w:p>
  </w:footnote>
  <w:footnote w:type="continuationSeparator" w:id="0">
    <w:p w14:paraId="0083E8B8" w14:textId="77777777" w:rsidR="0057420B" w:rsidRDefault="0057420B" w:rsidP="005F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CD7"/>
    <w:multiLevelType w:val="hybridMultilevel"/>
    <w:tmpl w:val="EE68C4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D1E603B"/>
    <w:multiLevelType w:val="hybridMultilevel"/>
    <w:tmpl w:val="036234B2"/>
    <w:lvl w:ilvl="0" w:tplc="E00A9BC2">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40A09FF"/>
    <w:multiLevelType w:val="hybridMultilevel"/>
    <w:tmpl w:val="399C7B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A172D6E"/>
    <w:multiLevelType w:val="hybridMultilevel"/>
    <w:tmpl w:val="4DBEC3C0"/>
    <w:lvl w:ilvl="0" w:tplc="281C221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AE000F"/>
    <w:multiLevelType w:val="hybridMultilevel"/>
    <w:tmpl w:val="B552A0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CFA55A9"/>
    <w:multiLevelType w:val="hybridMultilevel"/>
    <w:tmpl w:val="A866F908"/>
    <w:lvl w:ilvl="0" w:tplc="433E0524">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F63B37"/>
    <w:multiLevelType w:val="hybridMultilevel"/>
    <w:tmpl w:val="E3945C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8B008FC"/>
    <w:multiLevelType w:val="hybridMultilevel"/>
    <w:tmpl w:val="A0DCACE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F7E6817"/>
    <w:multiLevelType w:val="hybridMultilevel"/>
    <w:tmpl w:val="D3FCF1F6"/>
    <w:lvl w:ilvl="0" w:tplc="EA683C2C">
      <w:numFmt w:val="bullet"/>
      <w:lvlText w:val="-"/>
      <w:lvlJc w:val="left"/>
      <w:pPr>
        <w:ind w:left="720" w:hanging="360"/>
      </w:pPr>
      <w:rPr>
        <w:rFonts w:ascii="Calibri" w:eastAsia="Times New Roman" w:hAnsi="Calibri" w:cs="Calibr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4C367BF"/>
    <w:multiLevelType w:val="hybridMultilevel"/>
    <w:tmpl w:val="AB682BC6"/>
    <w:lvl w:ilvl="0" w:tplc="E00A9BC2">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669A01FE"/>
    <w:multiLevelType w:val="hybridMultilevel"/>
    <w:tmpl w:val="2A9E74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03F70BC"/>
    <w:multiLevelType w:val="hybridMultilevel"/>
    <w:tmpl w:val="5484D0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1E654AA"/>
    <w:multiLevelType w:val="multilevel"/>
    <w:tmpl w:val="4FE22966"/>
    <w:lvl w:ilvl="0">
      <w:start w:val="1"/>
      <w:numFmt w:val="decimal"/>
      <w:lvlText w:val="Section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A352BE"/>
    <w:multiLevelType w:val="hybridMultilevel"/>
    <w:tmpl w:val="C08EBBD8"/>
    <w:lvl w:ilvl="0" w:tplc="7BF021D8">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59770A8"/>
    <w:multiLevelType w:val="multilevel"/>
    <w:tmpl w:val="34A2B4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3E45E5"/>
    <w:multiLevelType w:val="hybridMultilevel"/>
    <w:tmpl w:val="2536F4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79BC7901"/>
    <w:multiLevelType w:val="hybridMultilevel"/>
    <w:tmpl w:val="C50AB018"/>
    <w:lvl w:ilvl="0" w:tplc="E00A9BC2">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7ACB05C8"/>
    <w:multiLevelType w:val="hybridMultilevel"/>
    <w:tmpl w:val="8B8AB7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3"/>
  </w:num>
  <w:num w:numId="5">
    <w:abstractNumId w:val="9"/>
  </w:num>
  <w:num w:numId="6">
    <w:abstractNumId w:val="17"/>
  </w:num>
  <w:num w:numId="7">
    <w:abstractNumId w:val="2"/>
  </w:num>
  <w:num w:numId="8">
    <w:abstractNumId w:val="7"/>
  </w:num>
  <w:num w:numId="9">
    <w:abstractNumId w:val="0"/>
  </w:num>
  <w:num w:numId="10">
    <w:abstractNumId w:val="11"/>
  </w:num>
  <w:num w:numId="11">
    <w:abstractNumId w:val="4"/>
  </w:num>
  <w:num w:numId="12">
    <w:abstractNumId w:val="6"/>
  </w:num>
  <w:num w:numId="13">
    <w:abstractNumId w:val="15"/>
  </w:num>
  <w:num w:numId="14">
    <w:abstractNumId w:val="14"/>
  </w:num>
  <w:num w:numId="15">
    <w:abstractNumId w:val="8"/>
  </w:num>
  <w:num w:numId="16">
    <w:abstractNumId w:val="1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4F"/>
    <w:rsid w:val="00003C36"/>
    <w:rsid w:val="00036446"/>
    <w:rsid w:val="0005598F"/>
    <w:rsid w:val="00061B42"/>
    <w:rsid w:val="00064B40"/>
    <w:rsid w:val="000802A3"/>
    <w:rsid w:val="000811B6"/>
    <w:rsid w:val="00087787"/>
    <w:rsid w:val="0009264D"/>
    <w:rsid w:val="000B13EB"/>
    <w:rsid w:val="000D5116"/>
    <w:rsid w:val="000D5A74"/>
    <w:rsid w:val="000E1BD1"/>
    <w:rsid w:val="000F6725"/>
    <w:rsid w:val="00100309"/>
    <w:rsid w:val="0010329C"/>
    <w:rsid w:val="001130DD"/>
    <w:rsid w:val="001153D8"/>
    <w:rsid w:val="00115BAE"/>
    <w:rsid w:val="00127AFB"/>
    <w:rsid w:val="001402D4"/>
    <w:rsid w:val="00144498"/>
    <w:rsid w:val="00151E20"/>
    <w:rsid w:val="001618AE"/>
    <w:rsid w:val="0016582A"/>
    <w:rsid w:val="00173A64"/>
    <w:rsid w:val="001740D3"/>
    <w:rsid w:val="0017449A"/>
    <w:rsid w:val="00182C9B"/>
    <w:rsid w:val="00187E5C"/>
    <w:rsid w:val="00194472"/>
    <w:rsid w:val="00197EC0"/>
    <w:rsid w:val="001C1184"/>
    <w:rsid w:val="001D0082"/>
    <w:rsid w:val="001F2329"/>
    <w:rsid w:val="00210918"/>
    <w:rsid w:val="00221841"/>
    <w:rsid w:val="002230CC"/>
    <w:rsid w:val="002279D6"/>
    <w:rsid w:val="00253727"/>
    <w:rsid w:val="00254C4B"/>
    <w:rsid w:val="00256F50"/>
    <w:rsid w:val="00263020"/>
    <w:rsid w:val="0026780A"/>
    <w:rsid w:val="002743F6"/>
    <w:rsid w:val="00277C73"/>
    <w:rsid w:val="00282228"/>
    <w:rsid w:val="00285660"/>
    <w:rsid w:val="00286588"/>
    <w:rsid w:val="00294143"/>
    <w:rsid w:val="002974E2"/>
    <w:rsid w:val="002B4177"/>
    <w:rsid w:val="002C7C20"/>
    <w:rsid w:val="002D2402"/>
    <w:rsid w:val="002D2430"/>
    <w:rsid w:val="002D4341"/>
    <w:rsid w:val="002F067B"/>
    <w:rsid w:val="002F5DB5"/>
    <w:rsid w:val="00303E14"/>
    <w:rsid w:val="003048EB"/>
    <w:rsid w:val="00304FC0"/>
    <w:rsid w:val="00322B5D"/>
    <w:rsid w:val="003231F4"/>
    <w:rsid w:val="003240AE"/>
    <w:rsid w:val="0033045F"/>
    <w:rsid w:val="00335290"/>
    <w:rsid w:val="00343C62"/>
    <w:rsid w:val="00343E20"/>
    <w:rsid w:val="00344006"/>
    <w:rsid w:val="00364DE8"/>
    <w:rsid w:val="00373196"/>
    <w:rsid w:val="00376A27"/>
    <w:rsid w:val="00380C73"/>
    <w:rsid w:val="003C0580"/>
    <w:rsid w:val="003C0D9B"/>
    <w:rsid w:val="003E6387"/>
    <w:rsid w:val="00402D67"/>
    <w:rsid w:val="004058F4"/>
    <w:rsid w:val="00407656"/>
    <w:rsid w:val="00413D67"/>
    <w:rsid w:val="00420541"/>
    <w:rsid w:val="00420B43"/>
    <w:rsid w:val="00424C52"/>
    <w:rsid w:val="004454F1"/>
    <w:rsid w:val="004531F9"/>
    <w:rsid w:val="004714EC"/>
    <w:rsid w:val="00481CF8"/>
    <w:rsid w:val="00483A30"/>
    <w:rsid w:val="00487C26"/>
    <w:rsid w:val="004B0A3A"/>
    <w:rsid w:val="004B3CD1"/>
    <w:rsid w:val="004F3223"/>
    <w:rsid w:val="005063AF"/>
    <w:rsid w:val="00523E7E"/>
    <w:rsid w:val="00547C3F"/>
    <w:rsid w:val="00564305"/>
    <w:rsid w:val="00565896"/>
    <w:rsid w:val="0057010F"/>
    <w:rsid w:val="00570EA0"/>
    <w:rsid w:val="0057420B"/>
    <w:rsid w:val="005855F1"/>
    <w:rsid w:val="0059784E"/>
    <w:rsid w:val="005A443B"/>
    <w:rsid w:val="005C1119"/>
    <w:rsid w:val="005D2126"/>
    <w:rsid w:val="005E4E2C"/>
    <w:rsid w:val="005F22E1"/>
    <w:rsid w:val="006045FF"/>
    <w:rsid w:val="00627B6E"/>
    <w:rsid w:val="006337FE"/>
    <w:rsid w:val="006354C0"/>
    <w:rsid w:val="00637B2E"/>
    <w:rsid w:val="00651664"/>
    <w:rsid w:val="00685563"/>
    <w:rsid w:val="00693D2B"/>
    <w:rsid w:val="006C3130"/>
    <w:rsid w:val="006C33E7"/>
    <w:rsid w:val="006C610C"/>
    <w:rsid w:val="006C664C"/>
    <w:rsid w:val="006F703B"/>
    <w:rsid w:val="00714EC0"/>
    <w:rsid w:val="0072729B"/>
    <w:rsid w:val="00727E67"/>
    <w:rsid w:val="0073611F"/>
    <w:rsid w:val="007378CE"/>
    <w:rsid w:val="00773A92"/>
    <w:rsid w:val="00775C0D"/>
    <w:rsid w:val="007849C3"/>
    <w:rsid w:val="007911C8"/>
    <w:rsid w:val="007A3643"/>
    <w:rsid w:val="007B0FD3"/>
    <w:rsid w:val="007B3D51"/>
    <w:rsid w:val="007B7306"/>
    <w:rsid w:val="007B7381"/>
    <w:rsid w:val="007C02C4"/>
    <w:rsid w:val="007C3C2F"/>
    <w:rsid w:val="007C746E"/>
    <w:rsid w:val="007F386F"/>
    <w:rsid w:val="00807113"/>
    <w:rsid w:val="008170A7"/>
    <w:rsid w:val="00817C15"/>
    <w:rsid w:val="00837C1A"/>
    <w:rsid w:val="00844BA7"/>
    <w:rsid w:val="008613CD"/>
    <w:rsid w:val="0087281D"/>
    <w:rsid w:val="00877641"/>
    <w:rsid w:val="008938A9"/>
    <w:rsid w:val="008950CC"/>
    <w:rsid w:val="008A16F5"/>
    <w:rsid w:val="008A499F"/>
    <w:rsid w:val="008E2F2E"/>
    <w:rsid w:val="00904375"/>
    <w:rsid w:val="009165F0"/>
    <w:rsid w:val="00917FAA"/>
    <w:rsid w:val="00931A26"/>
    <w:rsid w:val="009677CB"/>
    <w:rsid w:val="0099048B"/>
    <w:rsid w:val="00992B8D"/>
    <w:rsid w:val="00997751"/>
    <w:rsid w:val="009A4467"/>
    <w:rsid w:val="009A5D9F"/>
    <w:rsid w:val="009F085D"/>
    <w:rsid w:val="009F1D2F"/>
    <w:rsid w:val="009F2412"/>
    <w:rsid w:val="009F7C08"/>
    <w:rsid w:val="00A170C8"/>
    <w:rsid w:val="00A2196B"/>
    <w:rsid w:val="00A321F6"/>
    <w:rsid w:val="00A46AB8"/>
    <w:rsid w:val="00A53687"/>
    <w:rsid w:val="00A5507D"/>
    <w:rsid w:val="00A9704F"/>
    <w:rsid w:val="00A974CD"/>
    <w:rsid w:val="00AC0150"/>
    <w:rsid w:val="00AD1BA2"/>
    <w:rsid w:val="00AE04C9"/>
    <w:rsid w:val="00AE42B1"/>
    <w:rsid w:val="00AF122B"/>
    <w:rsid w:val="00B13865"/>
    <w:rsid w:val="00B44E42"/>
    <w:rsid w:val="00B50856"/>
    <w:rsid w:val="00B77016"/>
    <w:rsid w:val="00B90655"/>
    <w:rsid w:val="00BA577F"/>
    <w:rsid w:val="00C05FB3"/>
    <w:rsid w:val="00C2439E"/>
    <w:rsid w:val="00C53044"/>
    <w:rsid w:val="00C6202A"/>
    <w:rsid w:val="00C8290E"/>
    <w:rsid w:val="00C90241"/>
    <w:rsid w:val="00CA3206"/>
    <w:rsid w:val="00CB2150"/>
    <w:rsid w:val="00CB2A0A"/>
    <w:rsid w:val="00CD09FF"/>
    <w:rsid w:val="00CE1FB3"/>
    <w:rsid w:val="00CF5C4F"/>
    <w:rsid w:val="00D03310"/>
    <w:rsid w:val="00D14247"/>
    <w:rsid w:val="00D21C51"/>
    <w:rsid w:val="00D223C9"/>
    <w:rsid w:val="00D37139"/>
    <w:rsid w:val="00D53F01"/>
    <w:rsid w:val="00D5566B"/>
    <w:rsid w:val="00D84839"/>
    <w:rsid w:val="00D863AE"/>
    <w:rsid w:val="00DC0324"/>
    <w:rsid w:val="00DC0A36"/>
    <w:rsid w:val="00DC39FA"/>
    <w:rsid w:val="00DD4607"/>
    <w:rsid w:val="00DD7C12"/>
    <w:rsid w:val="00DE7736"/>
    <w:rsid w:val="00DF0645"/>
    <w:rsid w:val="00DF29C3"/>
    <w:rsid w:val="00DF3321"/>
    <w:rsid w:val="00DF4338"/>
    <w:rsid w:val="00E0010B"/>
    <w:rsid w:val="00E00B45"/>
    <w:rsid w:val="00E1799E"/>
    <w:rsid w:val="00E236B9"/>
    <w:rsid w:val="00E23E72"/>
    <w:rsid w:val="00E3281A"/>
    <w:rsid w:val="00E4011C"/>
    <w:rsid w:val="00E561F1"/>
    <w:rsid w:val="00E60070"/>
    <w:rsid w:val="00E66BCE"/>
    <w:rsid w:val="00E86ADB"/>
    <w:rsid w:val="00EB6CDE"/>
    <w:rsid w:val="00EF33E1"/>
    <w:rsid w:val="00EF566A"/>
    <w:rsid w:val="00EF7B00"/>
    <w:rsid w:val="00F02E00"/>
    <w:rsid w:val="00F04D55"/>
    <w:rsid w:val="00F11D97"/>
    <w:rsid w:val="00F1233D"/>
    <w:rsid w:val="00F168F7"/>
    <w:rsid w:val="00F17E99"/>
    <w:rsid w:val="00F4134F"/>
    <w:rsid w:val="00F53760"/>
    <w:rsid w:val="00F6362A"/>
    <w:rsid w:val="00F713BB"/>
    <w:rsid w:val="00F7677A"/>
    <w:rsid w:val="00F837B6"/>
    <w:rsid w:val="00FA1CE5"/>
    <w:rsid w:val="00FA3AE4"/>
    <w:rsid w:val="00FE38C8"/>
    <w:rsid w:val="00FE584B"/>
    <w:rsid w:val="00FE5B52"/>
    <w:rsid w:val="00FF45CF"/>
    <w:rsid w:val="00FF63B3"/>
    <w:rsid w:val="00FF79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F2DB37"/>
  <w15:docId w15:val="{32436B22-4619-43CC-870E-BD352569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4006"/>
    <w:pPr>
      <w:ind w:left="720"/>
      <w:contextualSpacing/>
    </w:pPr>
  </w:style>
  <w:style w:type="paragraph" w:styleId="En-tte">
    <w:name w:val="header"/>
    <w:basedOn w:val="Normal"/>
    <w:link w:val="En-tteCar"/>
    <w:uiPriority w:val="99"/>
    <w:unhideWhenUsed/>
    <w:rsid w:val="005F22E1"/>
    <w:pPr>
      <w:tabs>
        <w:tab w:val="center" w:pos="4320"/>
        <w:tab w:val="right" w:pos="8640"/>
      </w:tabs>
      <w:spacing w:after="0" w:line="240" w:lineRule="auto"/>
    </w:pPr>
  </w:style>
  <w:style w:type="character" w:customStyle="1" w:styleId="En-tteCar">
    <w:name w:val="En-tête Car"/>
    <w:basedOn w:val="Policepardfaut"/>
    <w:link w:val="En-tte"/>
    <w:uiPriority w:val="99"/>
    <w:rsid w:val="005F22E1"/>
  </w:style>
  <w:style w:type="paragraph" w:styleId="Pieddepage">
    <w:name w:val="footer"/>
    <w:basedOn w:val="Normal"/>
    <w:link w:val="PieddepageCar"/>
    <w:uiPriority w:val="99"/>
    <w:unhideWhenUsed/>
    <w:rsid w:val="005F22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22E1"/>
  </w:style>
  <w:style w:type="character" w:styleId="Marquedecommentaire">
    <w:name w:val="annotation reference"/>
    <w:basedOn w:val="Policepardfaut"/>
    <w:uiPriority w:val="99"/>
    <w:semiHidden/>
    <w:unhideWhenUsed/>
    <w:rsid w:val="00D53F01"/>
    <w:rPr>
      <w:sz w:val="16"/>
      <w:szCs w:val="16"/>
    </w:rPr>
  </w:style>
  <w:style w:type="paragraph" w:styleId="Commentaire">
    <w:name w:val="annotation text"/>
    <w:basedOn w:val="Normal"/>
    <w:link w:val="CommentaireCar"/>
    <w:uiPriority w:val="99"/>
    <w:semiHidden/>
    <w:unhideWhenUsed/>
    <w:rsid w:val="00D53F01"/>
    <w:pPr>
      <w:spacing w:line="240" w:lineRule="auto"/>
    </w:pPr>
    <w:rPr>
      <w:sz w:val="20"/>
      <w:szCs w:val="20"/>
    </w:rPr>
  </w:style>
  <w:style w:type="character" w:customStyle="1" w:styleId="CommentaireCar">
    <w:name w:val="Commentaire Car"/>
    <w:basedOn w:val="Policepardfaut"/>
    <w:link w:val="Commentaire"/>
    <w:uiPriority w:val="99"/>
    <w:semiHidden/>
    <w:rsid w:val="00D53F01"/>
    <w:rPr>
      <w:sz w:val="20"/>
      <w:szCs w:val="20"/>
    </w:rPr>
  </w:style>
  <w:style w:type="paragraph" w:styleId="Objetducommentaire">
    <w:name w:val="annotation subject"/>
    <w:basedOn w:val="Commentaire"/>
    <w:next w:val="Commentaire"/>
    <w:link w:val="ObjetducommentaireCar"/>
    <w:uiPriority w:val="99"/>
    <w:semiHidden/>
    <w:unhideWhenUsed/>
    <w:rsid w:val="00D53F01"/>
    <w:rPr>
      <w:b/>
      <w:bCs/>
    </w:rPr>
  </w:style>
  <w:style w:type="character" w:customStyle="1" w:styleId="ObjetducommentaireCar">
    <w:name w:val="Objet du commentaire Car"/>
    <w:basedOn w:val="CommentaireCar"/>
    <w:link w:val="Objetducommentaire"/>
    <w:uiPriority w:val="99"/>
    <w:semiHidden/>
    <w:rsid w:val="00D53F01"/>
    <w:rPr>
      <w:b/>
      <w:bCs/>
      <w:sz w:val="20"/>
      <w:szCs w:val="20"/>
    </w:rPr>
  </w:style>
  <w:style w:type="paragraph" w:styleId="Textedebulles">
    <w:name w:val="Balloon Text"/>
    <w:basedOn w:val="Normal"/>
    <w:link w:val="TextedebullesCar"/>
    <w:uiPriority w:val="99"/>
    <w:semiHidden/>
    <w:unhideWhenUsed/>
    <w:rsid w:val="00D53F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F01"/>
    <w:rPr>
      <w:rFonts w:ascii="Segoe UI" w:hAnsi="Segoe UI" w:cs="Segoe UI"/>
      <w:sz w:val="18"/>
      <w:szCs w:val="18"/>
    </w:rPr>
  </w:style>
  <w:style w:type="paragraph" w:styleId="NormalWeb">
    <w:name w:val="Normal (Web)"/>
    <w:basedOn w:val="Normal"/>
    <w:uiPriority w:val="99"/>
    <w:semiHidden/>
    <w:unhideWhenUsed/>
    <w:rsid w:val="009A446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165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30522">
      <w:bodyDiv w:val="1"/>
      <w:marLeft w:val="0"/>
      <w:marRight w:val="0"/>
      <w:marTop w:val="0"/>
      <w:marBottom w:val="0"/>
      <w:divBdr>
        <w:top w:val="none" w:sz="0" w:space="0" w:color="auto"/>
        <w:left w:val="none" w:sz="0" w:space="0" w:color="auto"/>
        <w:bottom w:val="none" w:sz="0" w:space="0" w:color="auto"/>
        <w:right w:val="none" w:sz="0" w:space="0" w:color="auto"/>
      </w:divBdr>
    </w:div>
    <w:div w:id="711809061">
      <w:bodyDiv w:val="1"/>
      <w:marLeft w:val="0"/>
      <w:marRight w:val="0"/>
      <w:marTop w:val="0"/>
      <w:marBottom w:val="0"/>
      <w:divBdr>
        <w:top w:val="none" w:sz="0" w:space="0" w:color="auto"/>
        <w:left w:val="none" w:sz="0" w:space="0" w:color="auto"/>
        <w:bottom w:val="none" w:sz="0" w:space="0" w:color="auto"/>
        <w:right w:val="none" w:sz="0" w:space="0" w:color="auto"/>
      </w:divBdr>
    </w:div>
    <w:div w:id="806241165">
      <w:bodyDiv w:val="1"/>
      <w:marLeft w:val="0"/>
      <w:marRight w:val="0"/>
      <w:marTop w:val="0"/>
      <w:marBottom w:val="0"/>
      <w:divBdr>
        <w:top w:val="none" w:sz="0" w:space="0" w:color="auto"/>
        <w:left w:val="none" w:sz="0" w:space="0" w:color="auto"/>
        <w:bottom w:val="none" w:sz="0" w:space="0" w:color="auto"/>
        <w:right w:val="none" w:sz="0" w:space="0" w:color="auto"/>
      </w:divBdr>
    </w:div>
    <w:div w:id="818613377">
      <w:bodyDiv w:val="1"/>
      <w:marLeft w:val="0"/>
      <w:marRight w:val="0"/>
      <w:marTop w:val="0"/>
      <w:marBottom w:val="0"/>
      <w:divBdr>
        <w:top w:val="none" w:sz="0" w:space="0" w:color="auto"/>
        <w:left w:val="none" w:sz="0" w:space="0" w:color="auto"/>
        <w:bottom w:val="none" w:sz="0" w:space="0" w:color="auto"/>
        <w:right w:val="none" w:sz="0" w:space="0" w:color="auto"/>
      </w:divBdr>
    </w:div>
    <w:div w:id="891231605">
      <w:bodyDiv w:val="1"/>
      <w:marLeft w:val="0"/>
      <w:marRight w:val="0"/>
      <w:marTop w:val="0"/>
      <w:marBottom w:val="0"/>
      <w:divBdr>
        <w:top w:val="none" w:sz="0" w:space="0" w:color="auto"/>
        <w:left w:val="none" w:sz="0" w:space="0" w:color="auto"/>
        <w:bottom w:val="none" w:sz="0" w:space="0" w:color="auto"/>
        <w:right w:val="none" w:sz="0" w:space="0" w:color="auto"/>
      </w:divBdr>
    </w:div>
    <w:div w:id="1246912243">
      <w:bodyDiv w:val="1"/>
      <w:marLeft w:val="0"/>
      <w:marRight w:val="0"/>
      <w:marTop w:val="0"/>
      <w:marBottom w:val="0"/>
      <w:divBdr>
        <w:top w:val="none" w:sz="0" w:space="0" w:color="auto"/>
        <w:left w:val="none" w:sz="0" w:space="0" w:color="auto"/>
        <w:bottom w:val="none" w:sz="0" w:space="0" w:color="auto"/>
        <w:right w:val="none" w:sz="0" w:space="0" w:color="auto"/>
      </w:divBdr>
      <w:divsChild>
        <w:div w:id="1331106305">
          <w:marLeft w:val="0"/>
          <w:marRight w:val="0"/>
          <w:marTop w:val="0"/>
          <w:marBottom w:val="0"/>
          <w:divBdr>
            <w:top w:val="none" w:sz="0" w:space="0" w:color="auto"/>
            <w:left w:val="none" w:sz="0" w:space="0" w:color="auto"/>
            <w:bottom w:val="none" w:sz="0" w:space="0" w:color="auto"/>
            <w:right w:val="none" w:sz="0" w:space="0" w:color="auto"/>
          </w:divBdr>
          <w:divsChild>
            <w:div w:id="500318258">
              <w:marLeft w:val="0"/>
              <w:marRight w:val="0"/>
              <w:marTop w:val="0"/>
              <w:marBottom w:val="0"/>
              <w:divBdr>
                <w:top w:val="none" w:sz="0" w:space="0" w:color="auto"/>
                <w:left w:val="none" w:sz="0" w:space="0" w:color="auto"/>
                <w:bottom w:val="none" w:sz="0" w:space="0" w:color="auto"/>
                <w:right w:val="none" w:sz="0" w:space="0" w:color="auto"/>
              </w:divBdr>
            </w:div>
          </w:divsChild>
        </w:div>
        <w:div w:id="113903175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urdpm.ccsmtl@ssss.gouv.qc.ca"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ir.ca"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rdpm.c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8C9D-01A2-42D2-B27F-91CD1968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1136</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Parisien</dc:creator>
  <cp:lastModifiedBy>Manon Parisien (CCSMTL)</cp:lastModifiedBy>
  <cp:revision>3</cp:revision>
  <dcterms:created xsi:type="dcterms:W3CDTF">2023-01-23T04:33:00Z</dcterms:created>
  <dcterms:modified xsi:type="dcterms:W3CDTF">2024-04-09T04:03:00Z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4b7c3392-ab56-44ad-a817-355444b0fd80</vt:lpwstr>
  </property>
</Properties>
</file>