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7ED" w:rsidRPr="0095104A" w:rsidRDefault="00B64111" w:rsidP="00B64111">
      <w:pPr>
        <w:pStyle w:val="Titre1"/>
        <w:rPr>
          <w:lang w:eastAsia="fr-CA"/>
        </w:rPr>
      </w:pPr>
      <w:bookmarkStart w:id="0" w:name="_Toc156975302"/>
      <w:r w:rsidRPr="00B64111">
        <w:rPr>
          <w:lang w:eastAsia="fr-CA"/>
        </w:rPr>
        <w:t xml:space="preserve">Prix </w:t>
      </w:r>
      <w:r>
        <w:rPr>
          <w:lang w:eastAsia="fr-CA"/>
        </w:rPr>
        <w:t xml:space="preserve">de reconnaissance Eva Kehayia </w:t>
      </w:r>
      <w:r w:rsidRPr="00B64111">
        <w:rPr>
          <w:lang w:eastAsia="fr-CA"/>
        </w:rPr>
        <w:t>202</w:t>
      </w:r>
      <w:bookmarkEnd w:id="0"/>
      <w:r w:rsidR="00393617">
        <w:rPr>
          <w:lang w:eastAsia="fr-CA"/>
        </w:rPr>
        <w:t>6</w:t>
      </w:r>
      <w:r>
        <w:rPr>
          <w:lang w:eastAsia="fr-CA"/>
        </w:rPr>
        <w:t xml:space="preserve"> | </w:t>
      </w:r>
      <w:r w:rsidRPr="00B64111">
        <w:rPr>
          <w:lang w:eastAsia="fr-CA"/>
        </w:rPr>
        <w:t>Début de carrière prometteuse en recherche</w:t>
      </w:r>
    </w:p>
    <w:p w:rsidR="00380660" w:rsidRPr="0095104A" w:rsidRDefault="00380660" w:rsidP="007347ED">
      <w:pPr>
        <w:rPr>
          <w:lang w:eastAsia="fr-CA"/>
        </w:rPr>
      </w:pPr>
      <w:r w:rsidRPr="0095104A">
        <w:rPr>
          <w:noProof/>
          <w:lang w:eastAsia="fr-CA"/>
        </w:rPr>
        <w:drawing>
          <wp:inline distT="0" distB="0" distL="0" distR="0">
            <wp:extent cx="1597513" cy="1339850"/>
            <wp:effectExtent l="0" t="0" r="0" b="0"/>
            <wp:docPr id="2" name="Image 2" descr="Logo du Centre de recherche interdisciplinaire en réadaptation du Montréal métropolitain (CRIR)" title="Logo C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IR - Centre de recherche interdisciplinaire en réadaptation du Montréal métropolita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344" cy="1343902"/>
                    </a:xfrm>
                    <a:prstGeom prst="rect">
                      <a:avLst/>
                    </a:prstGeom>
                    <a:noFill/>
                    <a:ln>
                      <a:noFill/>
                    </a:ln>
                  </pic:spPr>
                </pic:pic>
              </a:graphicData>
            </a:graphic>
          </wp:inline>
        </w:drawing>
      </w:r>
    </w:p>
    <w:p w:rsidR="00913A86" w:rsidRDefault="00B64111" w:rsidP="0095104A">
      <w:r w:rsidRPr="00B64111">
        <w:t xml:space="preserve">Le Prix de reconnaissance Eva Kehayia – début de carrière prometteuse en recherche est une distinction créée par le Centre de recherche interdisciplinaire en réadaptation du Montréal métropolitain (CRIR) en 2021, en l’honneur d’Eva Kehayia, codirectrice scientifique du CRIR de 2000-2020. Pendant ses années à la direction scientifique, elle s’est démarquée par ses qualités humaines ainsi son engagement hors du commun envers le CRIR et ses membres, son inestimable leadership et </w:t>
      </w:r>
      <w:r>
        <w:t>sa capacité d’agir comme mentor</w:t>
      </w:r>
      <w:r w:rsidR="0095104A" w:rsidRPr="0095104A">
        <w:t xml:space="preserve">. </w:t>
      </w:r>
    </w:p>
    <w:p w:rsidR="00B64111" w:rsidRDefault="00B64111" w:rsidP="0095104A">
      <w:r w:rsidRPr="00B64111">
        <w:t>Ce prix est attribué à un membre chercheur du CRIR pour sa contribution au développement de la recherche en adaptation-réadaptation et à la mission du CRIR au cours de ses 7 premières années de carrière (nomination professorale ou poste de chercheur d’étab</w:t>
      </w:r>
      <w:r w:rsidR="00393617">
        <w:t>lissement après le 1er juin 2019</w:t>
      </w:r>
      <w:r w:rsidRPr="00B64111">
        <w:t>).</w:t>
      </w:r>
    </w:p>
    <w:p w:rsidR="006A504D" w:rsidRPr="0095104A" w:rsidRDefault="00B64111" w:rsidP="00380660">
      <w:pPr>
        <w:pStyle w:val="Titre2"/>
      </w:pPr>
      <w:r w:rsidRPr="00B64111">
        <w:t>Objectifs</w:t>
      </w:r>
      <w:r>
        <w:t xml:space="preserve"> </w:t>
      </w:r>
    </w:p>
    <w:p w:rsidR="00B64111" w:rsidRDefault="00B64111" w:rsidP="00B64111">
      <w:pPr>
        <w:pStyle w:val="Paragraphedeliste"/>
        <w:numPr>
          <w:ilvl w:val="0"/>
          <w:numId w:val="12"/>
        </w:numPr>
      </w:pPr>
      <w:r>
        <w:t>Reconnaître la contribution des jeunes chercheures et chercheurs au développement et à l’actualisation de la mission de recherche du CRIR.</w:t>
      </w:r>
    </w:p>
    <w:p w:rsidR="00B64111" w:rsidRDefault="00B64111" w:rsidP="00B64111">
      <w:pPr>
        <w:pStyle w:val="Paragraphedeliste"/>
        <w:numPr>
          <w:ilvl w:val="0"/>
          <w:numId w:val="12"/>
        </w:numPr>
      </w:pPr>
      <w:r>
        <w:t>Promouvoir la recherche en adaptation-réadaptation.</w:t>
      </w:r>
    </w:p>
    <w:p w:rsidR="00B64111" w:rsidRPr="0095104A" w:rsidRDefault="00B64111" w:rsidP="00B64111">
      <w:pPr>
        <w:pStyle w:val="Titre2"/>
      </w:pPr>
      <w:r w:rsidRPr="00B64111">
        <w:t>Prix</w:t>
      </w:r>
    </w:p>
    <w:p w:rsidR="00B64111" w:rsidRPr="00A12DE9" w:rsidRDefault="00B64111" w:rsidP="00B64111">
      <w:pPr>
        <w:pStyle w:val="Paragraphedeliste"/>
        <w:numPr>
          <w:ilvl w:val="0"/>
          <w:numId w:val="13"/>
        </w:numPr>
        <w:spacing w:before="0" w:after="160" w:line="259" w:lineRule="auto"/>
        <w:rPr>
          <w:rFonts w:cs="Arial"/>
        </w:rPr>
      </w:pPr>
      <w:r w:rsidRPr="00A12DE9">
        <w:rPr>
          <w:rFonts w:cs="Arial"/>
        </w:rPr>
        <w:t>Un prix de 250 $.</w:t>
      </w:r>
    </w:p>
    <w:p w:rsidR="00B64111" w:rsidRPr="00A12DE9" w:rsidRDefault="00B64111" w:rsidP="00B64111">
      <w:pPr>
        <w:pStyle w:val="Paragraphedeliste"/>
        <w:numPr>
          <w:ilvl w:val="0"/>
          <w:numId w:val="13"/>
        </w:numPr>
        <w:spacing w:before="0" w:after="240" w:line="259" w:lineRule="auto"/>
        <w:ind w:left="714" w:hanging="357"/>
        <w:rPr>
          <w:rFonts w:cs="Arial"/>
        </w:rPr>
      </w:pPr>
      <w:r w:rsidRPr="00A12DE9">
        <w:rPr>
          <w:rFonts w:cs="Arial"/>
        </w:rPr>
        <w:t>La personne retenue aura l’occasion de présenter ses résultats de recherche lors d’un événement du CRIR (conférence midi, assemblée, journée scientifique).</w:t>
      </w:r>
    </w:p>
    <w:p w:rsidR="00B64111" w:rsidRPr="0095104A" w:rsidRDefault="00B64111" w:rsidP="00B64111">
      <w:pPr>
        <w:pStyle w:val="Titre2"/>
      </w:pPr>
      <w:r w:rsidRPr="00B64111">
        <w:t>Critères d’admissibilité</w:t>
      </w:r>
      <w:r>
        <w:t xml:space="preserve"> </w:t>
      </w:r>
    </w:p>
    <w:p w:rsidR="00B64111" w:rsidRPr="00A12DE9" w:rsidRDefault="00B64111" w:rsidP="00B64111">
      <w:pPr>
        <w:pStyle w:val="Paragraphedeliste"/>
        <w:numPr>
          <w:ilvl w:val="0"/>
          <w:numId w:val="14"/>
        </w:numPr>
        <w:spacing w:before="0" w:after="160" w:line="259" w:lineRule="auto"/>
        <w:rPr>
          <w:rFonts w:cs="Arial"/>
        </w:rPr>
      </w:pPr>
      <w:r w:rsidRPr="00A12DE9">
        <w:rPr>
          <w:rFonts w:cs="Arial"/>
        </w:rPr>
        <w:t>Être membre en règle du CRIR.</w:t>
      </w:r>
    </w:p>
    <w:p w:rsidR="00B64111" w:rsidRPr="00A12DE9" w:rsidRDefault="00B64111" w:rsidP="00B64111">
      <w:pPr>
        <w:pStyle w:val="Paragraphedeliste"/>
        <w:numPr>
          <w:ilvl w:val="0"/>
          <w:numId w:val="14"/>
        </w:numPr>
        <w:spacing w:before="0" w:after="160" w:line="259" w:lineRule="auto"/>
        <w:rPr>
          <w:rFonts w:cs="Arial"/>
        </w:rPr>
      </w:pPr>
      <w:r w:rsidRPr="00A12DE9">
        <w:rPr>
          <w:rFonts w:cs="Arial"/>
        </w:rPr>
        <w:t>Dédier &gt;50% de son temps de recherche au CRIR.</w:t>
      </w:r>
    </w:p>
    <w:p w:rsidR="00B64111" w:rsidRPr="00A12DE9" w:rsidRDefault="00B64111" w:rsidP="00B64111">
      <w:pPr>
        <w:pStyle w:val="Paragraphedeliste"/>
        <w:numPr>
          <w:ilvl w:val="0"/>
          <w:numId w:val="14"/>
        </w:numPr>
        <w:spacing w:before="0" w:after="160" w:line="259" w:lineRule="auto"/>
        <w:rPr>
          <w:rFonts w:cs="Arial"/>
        </w:rPr>
      </w:pPr>
      <w:r w:rsidRPr="00A12DE9">
        <w:rPr>
          <w:rFonts w:cs="Arial"/>
        </w:rPr>
        <w:lastRenderedPageBreak/>
        <w:t>Avoir obtenu son premier poste universitaire ou de chercheur d’établissement depuis 7 ans ou moins (soit après le 1</w:t>
      </w:r>
      <w:r w:rsidRPr="00A12DE9">
        <w:rPr>
          <w:rFonts w:cs="Arial"/>
          <w:vertAlign w:val="superscript"/>
        </w:rPr>
        <w:t>er</w:t>
      </w:r>
      <w:r w:rsidR="00393617">
        <w:rPr>
          <w:rFonts w:cs="Arial"/>
        </w:rPr>
        <w:t xml:space="preserve"> juin 2019</w:t>
      </w:r>
      <w:r w:rsidRPr="00A12DE9">
        <w:rPr>
          <w:rFonts w:cs="Arial"/>
        </w:rPr>
        <w:t>).</w:t>
      </w:r>
    </w:p>
    <w:p w:rsidR="00B64111" w:rsidRPr="00A12DE9" w:rsidRDefault="00B64111" w:rsidP="00B64111">
      <w:pPr>
        <w:pStyle w:val="Paragraphedeliste"/>
        <w:numPr>
          <w:ilvl w:val="0"/>
          <w:numId w:val="14"/>
        </w:numPr>
        <w:spacing w:before="0" w:after="240" w:line="259" w:lineRule="auto"/>
        <w:ind w:left="714" w:hanging="357"/>
        <w:rPr>
          <w:rFonts w:cs="Arial"/>
        </w:rPr>
      </w:pPr>
      <w:r w:rsidRPr="00A12DE9">
        <w:rPr>
          <w:rFonts w:cs="Arial"/>
        </w:rPr>
        <w:t>Possibilité de soumettre une candidature à chaque concours, à l’exception des récipiendaires qui ne peuvent resoumettre leur candidature.</w:t>
      </w:r>
    </w:p>
    <w:p w:rsidR="00B64111" w:rsidRDefault="00B64111" w:rsidP="00B64111">
      <w:pPr>
        <w:rPr>
          <w:rFonts w:cs="Arial"/>
          <w:b/>
          <w:bCs/>
          <w:iCs/>
          <w:sz w:val="28"/>
          <w:szCs w:val="28"/>
        </w:rPr>
      </w:pPr>
      <w:r w:rsidRPr="00B64111">
        <w:rPr>
          <w:rFonts w:cs="Arial"/>
          <w:b/>
          <w:bCs/>
          <w:iCs/>
          <w:sz w:val="28"/>
          <w:szCs w:val="28"/>
        </w:rPr>
        <w:t>Critères d’évaluation</w:t>
      </w:r>
    </w:p>
    <w:p w:rsidR="00B64111" w:rsidRPr="00A12DE9" w:rsidRDefault="00B64111" w:rsidP="00B64111">
      <w:pPr>
        <w:rPr>
          <w:rFonts w:cs="Arial"/>
        </w:rPr>
      </w:pPr>
      <w:r w:rsidRPr="00A12DE9">
        <w:rPr>
          <w:rFonts w:cs="Arial"/>
        </w:rPr>
        <w:t>Le comité de sélection évaluera les candidatures soumises selon quatre critères. Seule l’information soumise sera considérée dans l’évaluation des candidats :</w:t>
      </w:r>
    </w:p>
    <w:p w:rsidR="00B64111" w:rsidRPr="00A12DE9" w:rsidRDefault="00B64111" w:rsidP="00B64111">
      <w:pPr>
        <w:pStyle w:val="Paragraphedeliste"/>
        <w:numPr>
          <w:ilvl w:val="0"/>
          <w:numId w:val="15"/>
        </w:numPr>
        <w:spacing w:before="0" w:after="160" w:line="259" w:lineRule="auto"/>
        <w:rPr>
          <w:rFonts w:cs="Arial"/>
        </w:rPr>
      </w:pPr>
      <w:r w:rsidRPr="00A12DE9">
        <w:rPr>
          <w:rFonts w:cs="Arial"/>
          <w:b/>
          <w:bCs/>
        </w:rPr>
        <w:t>Leadership</w:t>
      </w:r>
      <w:r w:rsidRPr="00A12DE9">
        <w:rPr>
          <w:rFonts w:cs="Arial"/>
        </w:rPr>
        <w:t xml:space="preserve">. Programmation de recherche contribuant à faire avancer les </w:t>
      </w:r>
      <w:hyperlink r:id="rId9" w:history="1">
        <w:r w:rsidRPr="00A12DE9">
          <w:rPr>
            <w:rStyle w:val="Lienhypertexte"/>
            <w:rFonts w:cs="Arial"/>
          </w:rPr>
          <w:t>orientations stratégiques</w:t>
        </w:r>
      </w:hyperlink>
      <w:r w:rsidRPr="00A12DE9">
        <w:rPr>
          <w:rFonts w:cs="Arial"/>
        </w:rPr>
        <w:t xml:space="preserve"> plan de développement du CRIR.</w:t>
      </w:r>
    </w:p>
    <w:p w:rsidR="00B64111" w:rsidRPr="00A12DE9" w:rsidRDefault="00B64111" w:rsidP="00B64111">
      <w:pPr>
        <w:pStyle w:val="Paragraphedeliste"/>
        <w:numPr>
          <w:ilvl w:val="0"/>
          <w:numId w:val="15"/>
        </w:numPr>
        <w:spacing w:before="0" w:after="160" w:line="259" w:lineRule="auto"/>
        <w:rPr>
          <w:rFonts w:cs="Arial"/>
        </w:rPr>
      </w:pPr>
      <w:r w:rsidRPr="00A12DE9">
        <w:rPr>
          <w:rFonts w:cs="Arial"/>
          <w:b/>
          <w:bCs/>
        </w:rPr>
        <w:t>Rayonnement</w:t>
      </w:r>
      <w:r w:rsidRPr="00A12DE9">
        <w:rPr>
          <w:rFonts w:cs="Arial"/>
        </w:rPr>
        <w:t>. Retombées et rayonnement des travaux de recherche en lien avec la mission du CRIR.</w:t>
      </w:r>
    </w:p>
    <w:p w:rsidR="00B64111" w:rsidRPr="00A12DE9" w:rsidRDefault="00B64111" w:rsidP="00B64111">
      <w:pPr>
        <w:pStyle w:val="Paragraphedeliste"/>
        <w:numPr>
          <w:ilvl w:val="0"/>
          <w:numId w:val="15"/>
        </w:numPr>
        <w:spacing w:before="0" w:after="160" w:line="259" w:lineRule="auto"/>
        <w:rPr>
          <w:rFonts w:cs="Arial"/>
          <w:lang w:eastAsia="fr-CA"/>
        </w:rPr>
      </w:pPr>
      <w:r w:rsidRPr="00A12DE9">
        <w:rPr>
          <w:rFonts w:cs="Arial"/>
          <w:b/>
          <w:bCs/>
          <w:color w:val="000000"/>
          <w:lang w:eastAsia="fr-CA"/>
        </w:rPr>
        <w:t>Engagement envers le CRIR</w:t>
      </w:r>
      <w:r w:rsidRPr="00A12DE9">
        <w:rPr>
          <w:rFonts w:cs="Arial"/>
          <w:color w:val="000000"/>
          <w:lang w:eastAsia="fr-CA"/>
        </w:rPr>
        <w:t>. Contributions à accroître la visibilité du CRIR, participation aux conférences et activités organisées par les sites ou le siège administratif ou contribution aux comités du CRIR (ex. comité d’évaluation du programme de bourses).</w:t>
      </w:r>
    </w:p>
    <w:p w:rsidR="00B64111" w:rsidRPr="00A12DE9" w:rsidRDefault="00B64111" w:rsidP="00B64111">
      <w:pPr>
        <w:pStyle w:val="Paragraphedeliste"/>
        <w:numPr>
          <w:ilvl w:val="0"/>
          <w:numId w:val="15"/>
        </w:numPr>
        <w:spacing w:before="0" w:after="240" w:line="259" w:lineRule="auto"/>
        <w:ind w:left="714" w:hanging="357"/>
        <w:rPr>
          <w:rFonts w:cs="Arial"/>
        </w:rPr>
      </w:pPr>
      <w:r w:rsidRPr="00A12DE9">
        <w:rPr>
          <w:rFonts w:cs="Arial"/>
          <w:b/>
          <w:bCs/>
        </w:rPr>
        <w:t>Mentorat</w:t>
      </w:r>
      <w:r w:rsidRPr="00A12DE9">
        <w:rPr>
          <w:rFonts w:cs="Arial"/>
        </w:rPr>
        <w:t>. Contribution à la formation de la relève étudiante en lien avec la réadaptation.</w:t>
      </w:r>
    </w:p>
    <w:p w:rsidR="00B64111" w:rsidRDefault="00B64111" w:rsidP="00B64111">
      <w:pPr>
        <w:rPr>
          <w:rFonts w:cs="Arial"/>
          <w:b/>
          <w:bCs/>
          <w:iCs/>
          <w:sz w:val="28"/>
          <w:szCs w:val="28"/>
        </w:rPr>
      </w:pPr>
      <w:r w:rsidRPr="00B64111">
        <w:rPr>
          <w:rFonts w:cs="Arial"/>
          <w:b/>
          <w:bCs/>
          <w:iCs/>
          <w:sz w:val="28"/>
          <w:szCs w:val="28"/>
        </w:rPr>
        <w:t>Comité de sélection</w:t>
      </w:r>
    </w:p>
    <w:p w:rsidR="00B64111" w:rsidRPr="00A12DE9" w:rsidRDefault="00B64111" w:rsidP="00B64111">
      <w:pPr>
        <w:rPr>
          <w:rFonts w:cs="Arial"/>
        </w:rPr>
      </w:pPr>
      <w:r w:rsidRPr="00A12DE9">
        <w:rPr>
          <w:rFonts w:cs="Arial"/>
        </w:rPr>
        <w:t>Un comité de sélection, composé de quatre membres, fera une recommandation au Comité d’orientation de la recherche (COR)</w:t>
      </w:r>
      <w:r w:rsidRPr="00A12DE9" w:rsidDel="003E7498">
        <w:rPr>
          <w:rFonts w:cs="Arial"/>
        </w:rPr>
        <w:t xml:space="preserve"> </w:t>
      </w:r>
      <w:r w:rsidRPr="00A12DE9">
        <w:rPr>
          <w:rFonts w:cs="Arial"/>
        </w:rPr>
        <w:t>:</w:t>
      </w:r>
    </w:p>
    <w:p w:rsidR="00B64111" w:rsidRPr="00A12DE9" w:rsidRDefault="00B64111" w:rsidP="00B64111">
      <w:pPr>
        <w:pStyle w:val="Paragraphedeliste"/>
        <w:numPr>
          <w:ilvl w:val="0"/>
          <w:numId w:val="16"/>
        </w:numPr>
        <w:spacing w:before="0" w:after="160" w:line="259" w:lineRule="auto"/>
        <w:ind w:left="696"/>
        <w:rPr>
          <w:rFonts w:cs="Arial"/>
        </w:rPr>
      </w:pPr>
      <w:r w:rsidRPr="00A12DE9">
        <w:rPr>
          <w:rFonts w:cs="Arial"/>
        </w:rPr>
        <w:t>Direction scientifique du CRIR (assume la présidence du comité de sélection).</w:t>
      </w:r>
    </w:p>
    <w:p w:rsidR="00B64111" w:rsidRPr="00A12DE9" w:rsidRDefault="00B64111" w:rsidP="00B64111">
      <w:pPr>
        <w:pStyle w:val="Paragraphedeliste"/>
        <w:numPr>
          <w:ilvl w:val="0"/>
          <w:numId w:val="16"/>
        </w:numPr>
        <w:spacing w:before="0" w:after="160" w:line="259" w:lineRule="auto"/>
        <w:ind w:left="696"/>
        <w:rPr>
          <w:rFonts w:cs="Arial"/>
        </w:rPr>
      </w:pPr>
      <w:r w:rsidRPr="00A12DE9">
        <w:rPr>
          <w:rFonts w:cs="Arial"/>
        </w:rPr>
        <w:t>Eva Kehayia.</w:t>
      </w:r>
    </w:p>
    <w:p w:rsidR="00B64111" w:rsidRPr="00A12DE9" w:rsidRDefault="00B64111" w:rsidP="00B64111">
      <w:pPr>
        <w:pStyle w:val="Paragraphedeliste"/>
        <w:numPr>
          <w:ilvl w:val="0"/>
          <w:numId w:val="16"/>
        </w:numPr>
        <w:spacing w:before="0" w:after="160" w:line="259" w:lineRule="auto"/>
        <w:ind w:left="696"/>
        <w:rPr>
          <w:rFonts w:cs="Arial"/>
        </w:rPr>
      </w:pPr>
      <w:r w:rsidRPr="00A12DE9">
        <w:rPr>
          <w:rFonts w:cs="Arial"/>
        </w:rPr>
        <w:t>Deux membres chercheurs, un de chaque axe.</w:t>
      </w:r>
    </w:p>
    <w:p w:rsidR="00B64111" w:rsidRDefault="00B64111" w:rsidP="00B64111">
      <w:pPr>
        <w:rPr>
          <w:rFonts w:cs="Arial"/>
        </w:rPr>
      </w:pPr>
      <w:r w:rsidRPr="00A12DE9">
        <w:rPr>
          <w:rFonts w:cs="Arial"/>
        </w:rPr>
        <w:t>Note : une personne ayant appuyé une mise en candidature ne peut faire partie du comité de sélection.</w:t>
      </w:r>
    </w:p>
    <w:p w:rsidR="00B64111" w:rsidRDefault="00B64111" w:rsidP="00B64111">
      <w:pPr>
        <w:rPr>
          <w:rFonts w:cs="Arial"/>
          <w:b/>
          <w:bCs/>
          <w:iCs/>
          <w:sz w:val="28"/>
          <w:szCs w:val="28"/>
        </w:rPr>
      </w:pPr>
      <w:r w:rsidRPr="00B64111">
        <w:rPr>
          <w:rFonts w:cs="Arial"/>
          <w:b/>
          <w:bCs/>
          <w:iCs/>
          <w:sz w:val="28"/>
          <w:szCs w:val="28"/>
        </w:rPr>
        <w:t>Présentation de la candidature</w:t>
      </w:r>
    </w:p>
    <w:p w:rsidR="00B64111" w:rsidRPr="00A12DE9" w:rsidRDefault="00B64111" w:rsidP="00B64111">
      <w:pPr>
        <w:spacing w:after="0" w:line="240" w:lineRule="auto"/>
        <w:rPr>
          <w:rFonts w:cs="Arial"/>
          <w:b/>
        </w:rPr>
      </w:pPr>
      <w:r w:rsidRPr="00A12DE9">
        <w:rPr>
          <w:rFonts w:cs="Arial"/>
          <w:b/>
        </w:rPr>
        <w:t xml:space="preserve">Le dossier de candidature inclut </w:t>
      </w:r>
      <w:r w:rsidRPr="00A12DE9">
        <w:rPr>
          <w:rFonts w:cs="Arial"/>
          <w:b/>
          <w:u w:val="single"/>
        </w:rPr>
        <w:t>dans un seul PDF</w:t>
      </w:r>
      <w:r w:rsidRPr="00A12DE9">
        <w:rPr>
          <w:rFonts w:cs="Arial"/>
          <w:b/>
        </w:rPr>
        <w:t xml:space="preserve"> : </w:t>
      </w:r>
    </w:p>
    <w:p w:rsidR="00B64111" w:rsidRPr="00A12DE9" w:rsidRDefault="00B64111" w:rsidP="00B64111">
      <w:pPr>
        <w:pStyle w:val="Paragraphedeliste"/>
        <w:numPr>
          <w:ilvl w:val="0"/>
          <w:numId w:val="18"/>
        </w:numPr>
        <w:spacing w:before="0" w:after="160" w:line="259" w:lineRule="auto"/>
        <w:rPr>
          <w:rFonts w:cs="Arial"/>
        </w:rPr>
      </w:pPr>
      <w:r w:rsidRPr="00A12DE9">
        <w:rPr>
          <w:rFonts w:cs="Arial"/>
        </w:rPr>
        <w:t>Une lettre de présentation rédigée par le ou la candidate d’un maximum de 2 pages, démontrant que la candidature répond aux critères d’évaluation.</w:t>
      </w:r>
    </w:p>
    <w:p w:rsidR="00B64111" w:rsidRPr="00A12DE9" w:rsidRDefault="00B64111" w:rsidP="00B64111">
      <w:pPr>
        <w:pStyle w:val="Paragraphedeliste"/>
        <w:numPr>
          <w:ilvl w:val="0"/>
          <w:numId w:val="18"/>
        </w:numPr>
        <w:spacing w:before="0" w:after="160" w:line="259" w:lineRule="auto"/>
        <w:rPr>
          <w:rFonts w:cs="Arial"/>
        </w:rPr>
      </w:pPr>
      <w:r w:rsidRPr="00A12DE9">
        <w:rPr>
          <w:rFonts w:cs="Arial"/>
        </w:rPr>
        <w:t>Un curriculum vitae à jour.</w:t>
      </w:r>
    </w:p>
    <w:p w:rsidR="00B64111" w:rsidRPr="00A12DE9" w:rsidRDefault="00B64111" w:rsidP="00B64111">
      <w:pPr>
        <w:spacing w:after="0"/>
        <w:rPr>
          <w:rFonts w:cs="Arial"/>
          <w:b/>
        </w:rPr>
      </w:pPr>
      <w:r w:rsidRPr="00A12DE9">
        <w:rPr>
          <w:rFonts w:cs="Arial"/>
          <w:b/>
        </w:rPr>
        <w:t>La candidature doit être appuyée par un membre du CRIR :</w:t>
      </w:r>
    </w:p>
    <w:p w:rsidR="00B64111" w:rsidRPr="00A12DE9" w:rsidRDefault="00B64111" w:rsidP="00B64111">
      <w:pPr>
        <w:pStyle w:val="Paragraphedeliste"/>
        <w:numPr>
          <w:ilvl w:val="0"/>
          <w:numId w:val="17"/>
        </w:numPr>
        <w:spacing w:before="0" w:after="240" w:line="259" w:lineRule="auto"/>
        <w:ind w:left="714" w:hanging="357"/>
        <w:rPr>
          <w:rFonts w:cs="Arial"/>
        </w:rPr>
      </w:pPr>
      <w:r w:rsidRPr="00A12DE9">
        <w:rPr>
          <w:rFonts w:cs="Arial"/>
        </w:rPr>
        <w:t>Par courriel, ce membre atteste avoir lu et approuvé la mise en candidature.</w:t>
      </w:r>
    </w:p>
    <w:p w:rsidR="00B64111" w:rsidRPr="00B64111" w:rsidRDefault="00B64111" w:rsidP="00B64111">
      <w:pPr>
        <w:rPr>
          <w:rFonts w:cs="Arial"/>
          <w:b/>
          <w:bCs/>
          <w:iCs/>
        </w:rPr>
      </w:pPr>
      <w:r w:rsidRPr="00B64111">
        <w:rPr>
          <w:rFonts w:cs="Arial"/>
          <w:b/>
          <w:bCs/>
          <w:iCs/>
        </w:rPr>
        <w:lastRenderedPageBreak/>
        <w:t xml:space="preserve">Date limite : </w:t>
      </w:r>
      <w:r w:rsidR="00393617">
        <w:rPr>
          <w:rFonts w:cs="Arial"/>
          <w:b/>
          <w:bCs/>
          <w:iCs/>
        </w:rPr>
        <w:t>19</w:t>
      </w:r>
      <w:r w:rsidRPr="00B64111">
        <w:rPr>
          <w:rFonts w:cs="Arial"/>
          <w:b/>
          <w:bCs/>
          <w:iCs/>
        </w:rPr>
        <w:t xml:space="preserve"> avril 202</w:t>
      </w:r>
      <w:r w:rsidR="00393617">
        <w:rPr>
          <w:rFonts w:cs="Arial"/>
          <w:b/>
          <w:bCs/>
          <w:iCs/>
        </w:rPr>
        <w:t>6</w:t>
      </w:r>
      <w:bookmarkStart w:id="1" w:name="_GoBack"/>
      <w:bookmarkEnd w:id="1"/>
      <w:r w:rsidRPr="00B64111">
        <w:rPr>
          <w:rFonts w:cs="Arial"/>
          <w:b/>
          <w:bCs/>
          <w:iCs/>
        </w:rPr>
        <w:t>, 23 heures 59</w:t>
      </w:r>
      <w:r w:rsidR="00087F99">
        <w:rPr>
          <w:rFonts w:cs="Arial"/>
          <w:b/>
          <w:bCs/>
          <w:iCs/>
        </w:rPr>
        <w:t>.</w:t>
      </w:r>
    </w:p>
    <w:p w:rsidR="00B64111" w:rsidRPr="00B64111" w:rsidRDefault="00B64111" w:rsidP="00B64111">
      <w:pPr>
        <w:rPr>
          <w:rFonts w:cs="Arial"/>
          <w:b/>
          <w:bCs/>
          <w:iCs/>
        </w:rPr>
      </w:pPr>
      <w:r w:rsidRPr="00B64111">
        <w:rPr>
          <w:rFonts w:cs="Arial"/>
          <w:b/>
          <w:bCs/>
          <w:iCs/>
        </w:rPr>
        <w:t xml:space="preserve">La candidature et les attestations doivent être soumises à l’adresse suivante : </w:t>
      </w:r>
      <w:hyperlink r:id="rId10" w:history="1">
        <w:r w:rsidRPr="00B64111">
          <w:rPr>
            <w:rStyle w:val="Lienhypertexte"/>
            <w:rFonts w:cs="Arial"/>
            <w:b/>
            <w:bCs/>
            <w:iCs/>
          </w:rPr>
          <w:t>administration.crir@ssss.gouv.qc.ca</w:t>
        </w:r>
      </w:hyperlink>
      <w:r w:rsidRPr="00B64111">
        <w:rPr>
          <w:rFonts w:cs="Arial"/>
          <w:b/>
          <w:bCs/>
          <w:iCs/>
        </w:rPr>
        <w:t>.</w:t>
      </w:r>
    </w:p>
    <w:p w:rsidR="00B64111" w:rsidRDefault="00B64111" w:rsidP="00B64111">
      <w:r>
        <w:t>Afin de recevoir son prix, les pièces suivantes seront demandées ultérieurement au récipiendaire :</w:t>
      </w:r>
    </w:p>
    <w:p w:rsidR="00B64111" w:rsidRPr="00B64111" w:rsidRDefault="00B64111" w:rsidP="00B64111">
      <w:pPr>
        <w:pStyle w:val="Paragraphedeliste"/>
        <w:numPr>
          <w:ilvl w:val="0"/>
          <w:numId w:val="16"/>
        </w:numPr>
        <w:spacing w:before="0" w:after="160" w:line="259" w:lineRule="auto"/>
        <w:ind w:left="696"/>
        <w:rPr>
          <w:rFonts w:cs="Arial"/>
        </w:rPr>
      </w:pPr>
      <w:r w:rsidRPr="00B64111">
        <w:rPr>
          <w:rFonts w:cs="Arial"/>
        </w:rPr>
        <w:t>Une photographie.</w:t>
      </w:r>
    </w:p>
    <w:p w:rsidR="00B64111" w:rsidRPr="00B64111" w:rsidRDefault="00B64111" w:rsidP="00B64111">
      <w:pPr>
        <w:pStyle w:val="Paragraphedeliste"/>
        <w:numPr>
          <w:ilvl w:val="0"/>
          <w:numId w:val="16"/>
        </w:numPr>
        <w:spacing w:before="0" w:after="160" w:line="259" w:lineRule="auto"/>
        <w:ind w:left="696"/>
        <w:rPr>
          <w:rFonts w:cs="Arial"/>
        </w:rPr>
      </w:pPr>
      <w:r w:rsidRPr="00B64111">
        <w:rPr>
          <w:rFonts w:cs="Arial"/>
        </w:rPr>
        <w:t>Un résumé bilingue de 150-250 mots qui servira à annoncer la candidature.</w:t>
      </w:r>
    </w:p>
    <w:p w:rsidR="00B64111" w:rsidRPr="00B64111" w:rsidRDefault="00B64111" w:rsidP="00B64111">
      <w:pPr>
        <w:pStyle w:val="Paragraphedeliste"/>
        <w:numPr>
          <w:ilvl w:val="0"/>
          <w:numId w:val="16"/>
        </w:numPr>
        <w:spacing w:before="0" w:after="160" w:line="259" w:lineRule="auto"/>
        <w:ind w:left="696"/>
        <w:rPr>
          <w:rFonts w:cs="Arial"/>
        </w:rPr>
      </w:pPr>
      <w:r w:rsidRPr="00B64111">
        <w:rPr>
          <w:rFonts w:cs="Arial"/>
        </w:rPr>
        <w:t>Des informations administratives.</w:t>
      </w:r>
    </w:p>
    <w:p w:rsidR="00B64111" w:rsidRDefault="00B64111" w:rsidP="00B64111">
      <w:r>
        <w:t xml:space="preserve">N.B. La photographie et le résumé seront diffusés sur le site web et les médias sociaux du CRIR. </w:t>
      </w:r>
    </w:p>
    <w:p w:rsidR="00B06C84" w:rsidRPr="0095104A" w:rsidRDefault="00404AEE" w:rsidP="00B64111">
      <w:r w:rsidRPr="0095104A">
        <w:rPr>
          <w:noProof/>
          <w:lang w:eastAsia="fr-CA"/>
        </w:rPr>
        <w:drawing>
          <wp:inline distT="0" distB="0" distL="0" distR="0">
            <wp:extent cx="1896020" cy="1670449"/>
            <wp:effectExtent l="0" t="0" r="9525" b="6350"/>
            <wp:docPr id="4" name="Image 4" descr="CRIR"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RIR_Fond transparent.png"/>
                    <pic:cNvPicPr/>
                  </pic:nvPicPr>
                  <pic:blipFill>
                    <a:blip r:embed="rId11">
                      <a:extLst>
                        <a:ext uri="{28A0092B-C50C-407E-A947-70E740481C1C}">
                          <a14:useLocalDpi xmlns:a14="http://schemas.microsoft.com/office/drawing/2010/main" val="0"/>
                        </a:ext>
                      </a:extLst>
                    </a:blip>
                    <a:stretch>
                      <a:fillRect/>
                    </a:stretch>
                  </pic:blipFill>
                  <pic:spPr>
                    <a:xfrm>
                      <a:off x="0" y="0"/>
                      <a:ext cx="1896020" cy="1670449"/>
                    </a:xfrm>
                    <a:prstGeom prst="rect">
                      <a:avLst/>
                    </a:prstGeom>
                  </pic:spPr>
                </pic:pic>
              </a:graphicData>
            </a:graphic>
          </wp:inline>
        </w:drawing>
      </w:r>
    </w:p>
    <w:sectPr w:rsidR="00B06C84" w:rsidRPr="0095104A" w:rsidSect="006428B7">
      <w:footerReference w:type="even" r:id="rId12"/>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038" w:rsidRDefault="002E4038">
      <w:r>
        <w:separator/>
      </w:r>
    </w:p>
    <w:p w:rsidR="002E4038" w:rsidRDefault="002E4038"/>
    <w:p w:rsidR="002E4038" w:rsidRDefault="002E4038"/>
    <w:p w:rsidR="002E4038" w:rsidRDefault="002E4038"/>
    <w:p w:rsidR="002E4038" w:rsidRDefault="002E4038"/>
  </w:endnote>
  <w:endnote w:type="continuationSeparator" w:id="0">
    <w:p w:rsidR="002E4038" w:rsidRDefault="002E4038">
      <w:r>
        <w:continuationSeparator/>
      </w:r>
    </w:p>
    <w:p w:rsidR="002E4038" w:rsidRDefault="002E4038"/>
    <w:p w:rsidR="002E4038" w:rsidRDefault="002E4038"/>
    <w:p w:rsidR="002E4038" w:rsidRDefault="002E4038"/>
    <w:p w:rsidR="002E4038" w:rsidRDefault="002E4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Hont">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4D" w:rsidRDefault="00F22D10" w:rsidP="00442639">
    <w:pPr>
      <w:framePr w:wrap="around" w:vAnchor="text" w:hAnchor="margin" w:xAlign="right" w:y="1"/>
    </w:pPr>
    <w:r>
      <w:fldChar w:fldCharType="begin"/>
    </w:r>
    <w:r>
      <w:instrText xml:space="preserve">PAGE  </w:instrText>
    </w:r>
    <w:r>
      <w:fldChar w:fldCharType="end"/>
    </w:r>
  </w:p>
  <w:p w:rsidR="00FD0720" w:rsidRDefault="00FD072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038" w:rsidRDefault="002E4038">
      <w:r>
        <w:separator/>
      </w:r>
    </w:p>
    <w:p w:rsidR="002E4038" w:rsidRDefault="002E4038"/>
    <w:p w:rsidR="002E4038" w:rsidRDefault="002E4038"/>
    <w:p w:rsidR="002E4038" w:rsidRDefault="002E4038"/>
  </w:footnote>
  <w:footnote w:type="continuationSeparator" w:id="0">
    <w:p w:rsidR="002E4038" w:rsidRDefault="002E4038">
      <w:r>
        <w:continuationSeparator/>
      </w:r>
    </w:p>
    <w:p w:rsidR="002E4038" w:rsidRDefault="002E4038"/>
    <w:p w:rsidR="002E4038" w:rsidRDefault="002E4038"/>
    <w:p w:rsidR="002E4038" w:rsidRDefault="002E4038"/>
    <w:p w:rsidR="002E4038" w:rsidRDefault="002E403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61525"/>
    <w:multiLevelType w:val="hybridMultilevel"/>
    <w:tmpl w:val="A88465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A61126"/>
    <w:multiLevelType w:val="hybridMultilevel"/>
    <w:tmpl w:val="0194C4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3132FD6"/>
    <w:multiLevelType w:val="hybridMultilevel"/>
    <w:tmpl w:val="C94031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4AA145B"/>
    <w:multiLevelType w:val="hybridMultilevel"/>
    <w:tmpl w:val="55AACF20"/>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1"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D11248"/>
    <w:multiLevelType w:val="hybridMultilevel"/>
    <w:tmpl w:val="3612AE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CC01BE"/>
    <w:multiLevelType w:val="hybridMultilevel"/>
    <w:tmpl w:val="E812A1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55A15EB"/>
    <w:multiLevelType w:val="hybridMultilevel"/>
    <w:tmpl w:val="FDAE87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5"/>
  </w:num>
  <w:num w:numId="4">
    <w:abstractNumId w:val="13"/>
  </w:num>
  <w:num w:numId="5">
    <w:abstractNumId w:val="7"/>
  </w:num>
  <w:num w:numId="6">
    <w:abstractNumId w:val="0"/>
    <w:lvlOverride w:ilvl="0">
      <w:startOverride w:val="1"/>
    </w:lvlOverride>
  </w:num>
  <w:num w:numId="7">
    <w:abstractNumId w:val="0"/>
    <w:lvlOverride w:ilvl="0">
      <w:startOverride w:val="1"/>
    </w:lvlOverride>
  </w:num>
  <w:num w:numId="8">
    <w:abstractNumId w:val="11"/>
  </w:num>
  <w:num w:numId="9">
    <w:abstractNumId w:val="4"/>
  </w:num>
  <w:num w:numId="10">
    <w:abstractNumId w:val="1"/>
  </w:num>
  <w:num w:numId="11">
    <w:abstractNumId w:val="0"/>
    <w:lvlOverride w:ilvl="0">
      <w:startOverride w:val="1"/>
    </w:lvlOverride>
  </w:num>
  <w:num w:numId="12">
    <w:abstractNumId w:val="14"/>
  </w:num>
  <w:num w:numId="13">
    <w:abstractNumId w:val="9"/>
  </w:num>
  <w:num w:numId="14">
    <w:abstractNumId w:val="12"/>
  </w:num>
  <w:num w:numId="15">
    <w:abstractNumId w:val="15"/>
  </w:num>
  <w:num w:numId="16">
    <w:abstractNumId w:val="10"/>
  </w:num>
  <w:num w:numId="17">
    <w:abstractNumId w:val="3"/>
  </w:num>
  <w:num w:numId="1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CA"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en-CA" w:vendorID="64" w:dllVersion="131078" w:nlCheck="1" w:checkStyle="1"/>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038"/>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17D01"/>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87F99"/>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3A90"/>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D"/>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681"/>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0DB4"/>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422"/>
    <w:rsid w:val="001258E5"/>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DB9"/>
    <w:rsid w:val="00140F0C"/>
    <w:rsid w:val="001410EE"/>
    <w:rsid w:val="00142594"/>
    <w:rsid w:val="00142A3F"/>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7105D"/>
    <w:rsid w:val="00171ECC"/>
    <w:rsid w:val="00172881"/>
    <w:rsid w:val="0017307E"/>
    <w:rsid w:val="001735A6"/>
    <w:rsid w:val="0017427B"/>
    <w:rsid w:val="001749B9"/>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5FE6"/>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25"/>
    <w:rsid w:val="001E1CAA"/>
    <w:rsid w:val="001E1CB3"/>
    <w:rsid w:val="001E3F5D"/>
    <w:rsid w:val="001E526E"/>
    <w:rsid w:val="001E622F"/>
    <w:rsid w:val="001E7340"/>
    <w:rsid w:val="001F129A"/>
    <w:rsid w:val="001F19A2"/>
    <w:rsid w:val="001F2874"/>
    <w:rsid w:val="001F2C47"/>
    <w:rsid w:val="001F2F35"/>
    <w:rsid w:val="001F378C"/>
    <w:rsid w:val="001F3F71"/>
    <w:rsid w:val="001F475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938"/>
    <w:rsid w:val="00247DE5"/>
    <w:rsid w:val="00250146"/>
    <w:rsid w:val="00250284"/>
    <w:rsid w:val="0025033A"/>
    <w:rsid w:val="00250593"/>
    <w:rsid w:val="00250925"/>
    <w:rsid w:val="00251A38"/>
    <w:rsid w:val="00251B67"/>
    <w:rsid w:val="002531F6"/>
    <w:rsid w:val="002556E4"/>
    <w:rsid w:val="00255893"/>
    <w:rsid w:val="002563E3"/>
    <w:rsid w:val="00256970"/>
    <w:rsid w:val="002573B6"/>
    <w:rsid w:val="002575D5"/>
    <w:rsid w:val="002577B1"/>
    <w:rsid w:val="002602AC"/>
    <w:rsid w:val="00260833"/>
    <w:rsid w:val="00260F7D"/>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6054"/>
    <w:rsid w:val="002A66A3"/>
    <w:rsid w:val="002A7524"/>
    <w:rsid w:val="002A7E1F"/>
    <w:rsid w:val="002B0B13"/>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983"/>
    <w:rsid w:val="002D5E01"/>
    <w:rsid w:val="002D68BA"/>
    <w:rsid w:val="002D6D1E"/>
    <w:rsid w:val="002D7504"/>
    <w:rsid w:val="002D7830"/>
    <w:rsid w:val="002E072F"/>
    <w:rsid w:val="002E29AA"/>
    <w:rsid w:val="002E3105"/>
    <w:rsid w:val="002E3B97"/>
    <w:rsid w:val="002E3D55"/>
    <w:rsid w:val="002E3E44"/>
    <w:rsid w:val="002E4038"/>
    <w:rsid w:val="002E43B1"/>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4A4"/>
    <w:rsid w:val="00302E13"/>
    <w:rsid w:val="00303401"/>
    <w:rsid w:val="00304FE2"/>
    <w:rsid w:val="00305C3B"/>
    <w:rsid w:val="00306A5D"/>
    <w:rsid w:val="0030791F"/>
    <w:rsid w:val="003101D6"/>
    <w:rsid w:val="0031021E"/>
    <w:rsid w:val="00310265"/>
    <w:rsid w:val="00310D8E"/>
    <w:rsid w:val="003115E0"/>
    <w:rsid w:val="0031194A"/>
    <w:rsid w:val="00312025"/>
    <w:rsid w:val="00312C30"/>
    <w:rsid w:val="00313902"/>
    <w:rsid w:val="00313A7C"/>
    <w:rsid w:val="00313FE4"/>
    <w:rsid w:val="0031544D"/>
    <w:rsid w:val="003155FF"/>
    <w:rsid w:val="0031572E"/>
    <w:rsid w:val="003165AE"/>
    <w:rsid w:val="00316C7A"/>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706E9"/>
    <w:rsid w:val="0037095C"/>
    <w:rsid w:val="00370DB3"/>
    <w:rsid w:val="003718E5"/>
    <w:rsid w:val="0037252F"/>
    <w:rsid w:val="00373276"/>
    <w:rsid w:val="003735C8"/>
    <w:rsid w:val="003753CF"/>
    <w:rsid w:val="003757D6"/>
    <w:rsid w:val="00375C54"/>
    <w:rsid w:val="00376173"/>
    <w:rsid w:val="0037625F"/>
    <w:rsid w:val="003769EC"/>
    <w:rsid w:val="00377091"/>
    <w:rsid w:val="003773A2"/>
    <w:rsid w:val="003803B2"/>
    <w:rsid w:val="00380660"/>
    <w:rsid w:val="00380B4F"/>
    <w:rsid w:val="00380C67"/>
    <w:rsid w:val="003812DF"/>
    <w:rsid w:val="00381718"/>
    <w:rsid w:val="003834C6"/>
    <w:rsid w:val="0038371A"/>
    <w:rsid w:val="003842B2"/>
    <w:rsid w:val="0038464D"/>
    <w:rsid w:val="00384AC2"/>
    <w:rsid w:val="00385525"/>
    <w:rsid w:val="00385FF5"/>
    <w:rsid w:val="003869AE"/>
    <w:rsid w:val="003878FB"/>
    <w:rsid w:val="00387ADE"/>
    <w:rsid w:val="00392118"/>
    <w:rsid w:val="003934B9"/>
    <w:rsid w:val="00393617"/>
    <w:rsid w:val="00393B0F"/>
    <w:rsid w:val="00393B85"/>
    <w:rsid w:val="00393ED0"/>
    <w:rsid w:val="00395289"/>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0C8"/>
    <w:rsid w:val="003A6107"/>
    <w:rsid w:val="003A7FF3"/>
    <w:rsid w:val="003B1572"/>
    <w:rsid w:val="003B25B9"/>
    <w:rsid w:val="003B2694"/>
    <w:rsid w:val="003B3033"/>
    <w:rsid w:val="003B3EB6"/>
    <w:rsid w:val="003B47B8"/>
    <w:rsid w:val="003B6ED9"/>
    <w:rsid w:val="003B7792"/>
    <w:rsid w:val="003B7D92"/>
    <w:rsid w:val="003C0712"/>
    <w:rsid w:val="003C0D66"/>
    <w:rsid w:val="003C260F"/>
    <w:rsid w:val="003C34C0"/>
    <w:rsid w:val="003C3616"/>
    <w:rsid w:val="003C3DA6"/>
    <w:rsid w:val="003C5196"/>
    <w:rsid w:val="003C682A"/>
    <w:rsid w:val="003C6EC5"/>
    <w:rsid w:val="003D1478"/>
    <w:rsid w:val="003D3C86"/>
    <w:rsid w:val="003D41FF"/>
    <w:rsid w:val="003D4E12"/>
    <w:rsid w:val="003D5F1B"/>
    <w:rsid w:val="003D627A"/>
    <w:rsid w:val="003D6D9A"/>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237E"/>
    <w:rsid w:val="004024DD"/>
    <w:rsid w:val="00402666"/>
    <w:rsid w:val="00402681"/>
    <w:rsid w:val="00402945"/>
    <w:rsid w:val="004039D1"/>
    <w:rsid w:val="004044D4"/>
    <w:rsid w:val="00404AEE"/>
    <w:rsid w:val="00404D0C"/>
    <w:rsid w:val="00405C36"/>
    <w:rsid w:val="0040691E"/>
    <w:rsid w:val="00411AE9"/>
    <w:rsid w:val="00412511"/>
    <w:rsid w:val="0041389E"/>
    <w:rsid w:val="004141A9"/>
    <w:rsid w:val="00414E00"/>
    <w:rsid w:val="00416588"/>
    <w:rsid w:val="004167C4"/>
    <w:rsid w:val="00416A52"/>
    <w:rsid w:val="00417407"/>
    <w:rsid w:val="0041796E"/>
    <w:rsid w:val="0042339C"/>
    <w:rsid w:val="004234D9"/>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DFA"/>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5E33"/>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2F06"/>
    <w:rsid w:val="004B2F2D"/>
    <w:rsid w:val="004B323A"/>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535C"/>
    <w:rsid w:val="004C6046"/>
    <w:rsid w:val="004C66C6"/>
    <w:rsid w:val="004C6C17"/>
    <w:rsid w:val="004C6F21"/>
    <w:rsid w:val="004C7364"/>
    <w:rsid w:val="004C7708"/>
    <w:rsid w:val="004D0343"/>
    <w:rsid w:val="004D04C9"/>
    <w:rsid w:val="004D13EC"/>
    <w:rsid w:val="004D1BB1"/>
    <w:rsid w:val="004D2202"/>
    <w:rsid w:val="004D29B4"/>
    <w:rsid w:val="004D2B90"/>
    <w:rsid w:val="004D3395"/>
    <w:rsid w:val="004D399F"/>
    <w:rsid w:val="004D3A8D"/>
    <w:rsid w:val="004D4B87"/>
    <w:rsid w:val="004D4ECB"/>
    <w:rsid w:val="004D52F8"/>
    <w:rsid w:val="004D59FB"/>
    <w:rsid w:val="004D5B96"/>
    <w:rsid w:val="004D618F"/>
    <w:rsid w:val="004D73A2"/>
    <w:rsid w:val="004D76C4"/>
    <w:rsid w:val="004D78C6"/>
    <w:rsid w:val="004D7AEE"/>
    <w:rsid w:val="004E0263"/>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CF8"/>
    <w:rsid w:val="00550046"/>
    <w:rsid w:val="0055051D"/>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FAB"/>
    <w:rsid w:val="005703C5"/>
    <w:rsid w:val="005704CC"/>
    <w:rsid w:val="005706C1"/>
    <w:rsid w:val="00570A12"/>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527A"/>
    <w:rsid w:val="00616013"/>
    <w:rsid w:val="0061630F"/>
    <w:rsid w:val="00616FDB"/>
    <w:rsid w:val="00620B79"/>
    <w:rsid w:val="006217F1"/>
    <w:rsid w:val="00621A15"/>
    <w:rsid w:val="006224EE"/>
    <w:rsid w:val="006224FE"/>
    <w:rsid w:val="0062259D"/>
    <w:rsid w:val="00623400"/>
    <w:rsid w:val="0062369A"/>
    <w:rsid w:val="00624259"/>
    <w:rsid w:val="00625CE5"/>
    <w:rsid w:val="00626369"/>
    <w:rsid w:val="00626457"/>
    <w:rsid w:val="00630843"/>
    <w:rsid w:val="006316EF"/>
    <w:rsid w:val="0063288B"/>
    <w:rsid w:val="00633007"/>
    <w:rsid w:val="0063439B"/>
    <w:rsid w:val="006346C7"/>
    <w:rsid w:val="0063495B"/>
    <w:rsid w:val="006363E8"/>
    <w:rsid w:val="0063682C"/>
    <w:rsid w:val="00636AED"/>
    <w:rsid w:val="00637B13"/>
    <w:rsid w:val="00640344"/>
    <w:rsid w:val="00640E3E"/>
    <w:rsid w:val="00641DC5"/>
    <w:rsid w:val="006428B7"/>
    <w:rsid w:val="00642BCE"/>
    <w:rsid w:val="0064394E"/>
    <w:rsid w:val="00643A5B"/>
    <w:rsid w:val="006457E0"/>
    <w:rsid w:val="0064602D"/>
    <w:rsid w:val="0064684C"/>
    <w:rsid w:val="00646BC6"/>
    <w:rsid w:val="006474FC"/>
    <w:rsid w:val="0065150B"/>
    <w:rsid w:val="00652684"/>
    <w:rsid w:val="00652686"/>
    <w:rsid w:val="00653036"/>
    <w:rsid w:val="0065334A"/>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8075B"/>
    <w:rsid w:val="00680A99"/>
    <w:rsid w:val="00680B12"/>
    <w:rsid w:val="00680B20"/>
    <w:rsid w:val="00684581"/>
    <w:rsid w:val="00684FBB"/>
    <w:rsid w:val="006864B0"/>
    <w:rsid w:val="0068656C"/>
    <w:rsid w:val="006867F3"/>
    <w:rsid w:val="0069020E"/>
    <w:rsid w:val="00691DC1"/>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504D"/>
    <w:rsid w:val="006A6917"/>
    <w:rsid w:val="006A6974"/>
    <w:rsid w:val="006A7E48"/>
    <w:rsid w:val="006B000A"/>
    <w:rsid w:val="006B00BB"/>
    <w:rsid w:val="006B012F"/>
    <w:rsid w:val="006B0243"/>
    <w:rsid w:val="006B09FF"/>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6B9"/>
    <w:rsid w:val="00711A87"/>
    <w:rsid w:val="00711EFF"/>
    <w:rsid w:val="00712908"/>
    <w:rsid w:val="00712F9D"/>
    <w:rsid w:val="0071301A"/>
    <w:rsid w:val="007133F0"/>
    <w:rsid w:val="007135D3"/>
    <w:rsid w:val="0071390C"/>
    <w:rsid w:val="00714887"/>
    <w:rsid w:val="007157AC"/>
    <w:rsid w:val="007161C1"/>
    <w:rsid w:val="00716C37"/>
    <w:rsid w:val="00717AE8"/>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47ED"/>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463"/>
    <w:rsid w:val="007629BA"/>
    <w:rsid w:val="00762A20"/>
    <w:rsid w:val="00762F21"/>
    <w:rsid w:val="007635D3"/>
    <w:rsid w:val="00763D76"/>
    <w:rsid w:val="0076411B"/>
    <w:rsid w:val="007641D9"/>
    <w:rsid w:val="00764B8D"/>
    <w:rsid w:val="00766014"/>
    <w:rsid w:val="00766B26"/>
    <w:rsid w:val="00767FC2"/>
    <w:rsid w:val="007708C9"/>
    <w:rsid w:val="00770D4A"/>
    <w:rsid w:val="00772328"/>
    <w:rsid w:val="00772D9E"/>
    <w:rsid w:val="0077340F"/>
    <w:rsid w:val="00773800"/>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6B7D"/>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61"/>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B7E"/>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2730"/>
    <w:rsid w:val="007F3409"/>
    <w:rsid w:val="007F4BCD"/>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10CA"/>
    <w:rsid w:val="008512AA"/>
    <w:rsid w:val="00852135"/>
    <w:rsid w:val="00852CC8"/>
    <w:rsid w:val="008537AA"/>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0F03"/>
    <w:rsid w:val="00882A26"/>
    <w:rsid w:val="008832AE"/>
    <w:rsid w:val="008837E7"/>
    <w:rsid w:val="0088392C"/>
    <w:rsid w:val="0088458B"/>
    <w:rsid w:val="00884C8A"/>
    <w:rsid w:val="00884F95"/>
    <w:rsid w:val="00885022"/>
    <w:rsid w:val="00885850"/>
    <w:rsid w:val="008868A8"/>
    <w:rsid w:val="00886A62"/>
    <w:rsid w:val="00886AB5"/>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3A86"/>
    <w:rsid w:val="009148E8"/>
    <w:rsid w:val="0091502F"/>
    <w:rsid w:val="0091575D"/>
    <w:rsid w:val="00916218"/>
    <w:rsid w:val="0091674A"/>
    <w:rsid w:val="00917000"/>
    <w:rsid w:val="00917619"/>
    <w:rsid w:val="00917DBB"/>
    <w:rsid w:val="00921040"/>
    <w:rsid w:val="009217B3"/>
    <w:rsid w:val="00922FA3"/>
    <w:rsid w:val="00923B2B"/>
    <w:rsid w:val="00923E39"/>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04A"/>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0DB9"/>
    <w:rsid w:val="009D1053"/>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7C6"/>
    <w:rsid w:val="009F7E92"/>
    <w:rsid w:val="00A00EBA"/>
    <w:rsid w:val="00A02414"/>
    <w:rsid w:val="00A02BE1"/>
    <w:rsid w:val="00A02E39"/>
    <w:rsid w:val="00A0346C"/>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018"/>
    <w:rsid w:val="00A2387F"/>
    <w:rsid w:val="00A24930"/>
    <w:rsid w:val="00A25217"/>
    <w:rsid w:val="00A2521C"/>
    <w:rsid w:val="00A25BBC"/>
    <w:rsid w:val="00A25D6E"/>
    <w:rsid w:val="00A260ED"/>
    <w:rsid w:val="00A272A5"/>
    <w:rsid w:val="00A27A88"/>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6C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3BD"/>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06C84"/>
    <w:rsid w:val="00B10EF4"/>
    <w:rsid w:val="00B11B82"/>
    <w:rsid w:val="00B12205"/>
    <w:rsid w:val="00B12D9F"/>
    <w:rsid w:val="00B137D0"/>
    <w:rsid w:val="00B1431B"/>
    <w:rsid w:val="00B14DC4"/>
    <w:rsid w:val="00B1672D"/>
    <w:rsid w:val="00B170CB"/>
    <w:rsid w:val="00B175B4"/>
    <w:rsid w:val="00B20DC6"/>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4064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2F3A"/>
    <w:rsid w:val="00B541E8"/>
    <w:rsid w:val="00B54724"/>
    <w:rsid w:val="00B551C7"/>
    <w:rsid w:val="00B56E4F"/>
    <w:rsid w:val="00B575FD"/>
    <w:rsid w:val="00B57BD0"/>
    <w:rsid w:val="00B57BFC"/>
    <w:rsid w:val="00B606A5"/>
    <w:rsid w:val="00B61B2C"/>
    <w:rsid w:val="00B61EA7"/>
    <w:rsid w:val="00B621E6"/>
    <w:rsid w:val="00B62D87"/>
    <w:rsid w:val="00B6338F"/>
    <w:rsid w:val="00B64111"/>
    <w:rsid w:val="00B6427C"/>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8EB"/>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EB8"/>
    <w:rsid w:val="00C020B8"/>
    <w:rsid w:val="00C03155"/>
    <w:rsid w:val="00C047F5"/>
    <w:rsid w:val="00C04C0B"/>
    <w:rsid w:val="00C055F2"/>
    <w:rsid w:val="00C065A3"/>
    <w:rsid w:val="00C0690D"/>
    <w:rsid w:val="00C06B21"/>
    <w:rsid w:val="00C07122"/>
    <w:rsid w:val="00C071BD"/>
    <w:rsid w:val="00C0721C"/>
    <w:rsid w:val="00C0732C"/>
    <w:rsid w:val="00C079E2"/>
    <w:rsid w:val="00C07AE5"/>
    <w:rsid w:val="00C10B8D"/>
    <w:rsid w:val="00C10CF1"/>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6DD9"/>
    <w:rsid w:val="00C57917"/>
    <w:rsid w:val="00C57FD9"/>
    <w:rsid w:val="00C600EA"/>
    <w:rsid w:val="00C60187"/>
    <w:rsid w:val="00C60777"/>
    <w:rsid w:val="00C61E6B"/>
    <w:rsid w:val="00C621D7"/>
    <w:rsid w:val="00C625AE"/>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4A0"/>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711"/>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80B"/>
    <w:rsid w:val="00CF09CA"/>
    <w:rsid w:val="00CF1EA8"/>
    <w:rsid w:val="00CF2433"/>
    <w:rsid w:val="00CF4438"/>
    <w:rsid w:val="00CF5A5F"/>
    <w:rsid w:val="00CF5F0D"/>
    <w:rsid w:val="00CF75F8"/>
    <w:rsid w:val="00D001E2"/>
    <w:rsid w:val="00D002BC"/>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E51"/>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50B3"/>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36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02DA"/>
    <w:rsid w:val="00DD167C"/>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25C2"/>
    <w:rsid w:val="00E02678"/>
    <w:rsid w:val="00E029FC"/>
    <w:rsid w:val="00E04C91"/>
    <w:rsid w:val="00E0502E"/>
    <w:rsid w:val="00E05E7C"/>
    <w:rsid w:val="00E066B6"/>
    <w:rsid w:val="00E06A34"/>
    <w:rsid w:val="00E06D4A"/>
    <w:rsid w:val="00E07513"/>
    <w:rsid w:val="00E11112"/>
    <w:rsid w:val="00E11326"/>
    <w:rsid w:val="00E11BF1"/>
    <w:rsid w:val="00E11C09"/>
    <w:rsid w:val="00E1233F"/>
    <w:rsid w:val="00E12654"/>
    <w:rsid w:val="00E1266D"/>
    <w:rsid w:val="00E12C3F"/>
    <w:rsid w:val="00E13520"/>
    <w:rsid w:val="00E13653"/>
    <w:rsid w:val="00E13E7C"/>
    <w:rsid w:val="00E15282"/>
    <w:rsid w:val="00E1549B"/>
    <w:rsid w:val="00E15AB6"/>
    <w:rsid w:val="00E15D8C"/>
    <w:rsid w:val="00E16DA5"/>
    <w:rsid w:val="00E17104"/>
    <w:rsid w:val="00E172B3"/>
    <w:rsid w:val="00E179C1"/>
    <w:rsid w:val="00E17F19"/>
    <w:rsid w:val="00E2003E"/>
    <w:rsid w:val="00E2089A"/>
    <w:rsid w:val="00E20F71"/>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4E5"/>
    <w:rsid w:val="00E81507"/>
    <w:rsid w:val="00E81835"/>
    <w:rsid w:val="00E81B83"/>
    <w:rsid w:val="00E824DE"/>
    <w:rsid w:val="00E8251F"/>
    <w:rsid w:val="00E8320A"/>
    <w:rsid w:val="00E87358"/>
    <w:rsid w:val="00E9111D"/>
    <w:rsid w:val="00E91DD8"/>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D90"/>
    <w:rsid w:val="00F12F7D"/>
    <w:rsid w:val="00F13225"/>
    <w:rsid w:val="00F13399"/>
    <w:rsid w:val="00F1339F"/>
    <w:rsid w:val="00F13C9B"/>
    <w:rsid w:val="00F14109"/>
    <w:rsid w:val="00F15119"/>
    <w:rsid w:val="00F15D23"/>
    <w:rsid w:val="00F16737"/>
    <w:rsid w:val="00F16F4C"/>
    <w:rsid w:val="00F1758E"/>
    <w:rsid w:val="00F20011"/>
    <w:rsid w:val="00F2038D"/>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5DA6"/>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833"/>
    <w:rsid w:val="00FA486F"/>
    <w:rsid w:val="00FA5A6B"/>
    <w:rsid w:val="00FA5E00"/>
    <w:rsid w:val="00FA6C7E"/>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77B"/>
    <w:rsid w:val="00FE7862"/>
    <w:rsid w:val="00FE7B28"/>
    <w:rsid w:val="00FE7D89"/>
    <w:rsid w:val="00FF05A1"/>
    <w:rsid w:val="00FF05E7"/>
    <w:rsid w:val="00FF10C7"/>
    <w:rsid w:val="00FF21CF"/>
    <w:rsid w:val="00FF34A5"/>
    <w:rsid w:val="00FF3556"/>
    <w:rsid w:val="00FF4061"/>
    <w:rsid w:val="00FF48E2"/>
    <w:rsid w:val="00FF49C9"/>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048B"/>
  <w15:docId w15:val="{67033AFA-2E21-42B7-B091-D8B3B7F8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EC4"/>
    <w:rPr>
      <w:rFonts w:ascii="Arial" w:hAnsi="Arial"/>
      <w:sz w:val="24"/>
      <w:szCs w:val="24"/>
      <w:lang w:eastAsia="fr-FR"/>
    </w:rPr>
  </w:style>
  <w:style w:type="paragraph" w:styleId="Titre1">
    <w:name w:val="heading 1"/>
    <w:next w:val="Normal"/>
    <w:link w:val="Titre1Car"/>
    <w:qFormat/>
    <w:rsid w:val="003A60C8"/>
    <w:pPr>
      <w:spacing w:before="0"/>
      <w:jc w:val="center"/>
      <w:outlineLvl w:val="0"/>
    </w:pPr>
    <w:rPr>
      <w:rFonts w:ascii="Arial" w:hAnsi="Arial" w:cs="Arial"/>
      <w:b/>
      <w:bCs/>
      <w:kern w:val="32"/>
      <w:sz w:val="32"/>
      <w:szCs w:val="32"/>
      <w:lang w:eastAsia="fr-FR"/>
    </w:rPr>
  </w:style>
  <w:style w:type="paragraph" w:styleId="Titre2">
    <w:name w:val="heading 2"/>
    <w:basedOn w:val="Normal"/>
    <w:next w:val="Normal"/>
    <w:qFormat/>
    <w:rsid w:val="00A27A88"/>
    <w:pPr>
      <w:outlineLvl w:val="1"/>
    </w:pPr>
    <w:rPr>
      <w:rFonts w:cs="Arial"/>
      <w:b/>
      <w:bCs/>
      <w:iCs/>
      <w:sz w:val="28"/>
      <w:szCs w:val="28"/>
    </w:rPr>
  </w:style>
  <w:style w:type="paragraph" w:styleId="Titre3">
    <w:name w:val="heading 3"/>
    <w:basedOn w:val="Normal"/>
    <w:next w:val="Normal"/>
    <w:link w:val="Titre3Car"/>
    <w:qFormat/>
    <w:rsid w:val="00A27A88"/>
    <w:pPr>
      <w:outlineLvl w:val="2"/>
    </w:pPr>
    <w:rPr>
      <w:rFonts w:cs="Arial"/>
      <w:b/>
      <w:bCs/>
      <w:szCs w:val="26"/>
    </w:rPr>
  </w:style>
  <w:style w:type="paragraph" w:styleId="Titre4">
    <w:name w:val="heading 4"/>
    <w:basedOn w:val="Normal"/>
    <w:next w:val="Normal"/>
    <w:link w:val="Titre4Car"/>
    <w:qFormat/>
    <w:rsid w:val="00A27A88"/>
    <w:pPr>
      <w:outlineLvl w:val="3"/>
    </w:pPr>
    <w:rPr>
      <w:bCs/>
      <w:i/>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A27A88"/>
    <w:rPr>
      <w:rFonts w:ascii="Arial" w:hAnsi="Arial"/>
      <w:bCs/>
      <w:i/>
      <w:sz w:val="24"/>
      <w:szCs w:val="28"/>
      <w:lang w:eastAsia="fr-FR"/>
    </w:rPr>
  </w:style>
  <w:style w:type="character" w:customStyle="1" w:styleId="Titre3Car">
    <w:name w:val="Titre 3 Car"/>
    <w:link w:val="Titre3"/>
    <w:rsid w:val="00A27A88"/>
    <w:rPr>
      <w:rFonts w:ascii="Arial" w:hAnsi="Arial" w:cs="Arial"/>
      <w:b/>
      <w:bCs/>
      <w:sz w:val="24"/>
      <w:szCs w:val="26"/>
      <w:lang w:eastAsia="fr-FR"/>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473DFA"/>
    <w:pPr>
      <w:spacing w:before="0"/>
      <w:contextualSpacing/>
      <w:jc w:val="center"/>
    </w:pPr>
    <w:rPr>
      <w:rFonts w:eastAsiaTheme="majorEastAsia" w:cstheme="majorBidi"/>
      <w:b/>
      <w:spacing w:val="5"/>
      <w:kern w:val="28"/>
      <w:sz w:val="32"/>
      <w:szCs w:val="52"/>
    </w:rPr>
  </w:style>
  <w:style w:type="character" w:customStyle="1" w:styleId="TitreCar">
    <w:name w:val="Titre Car"/>
    <w:basedOn w:val="Policepardfaut"/>
    <w:link w:val="Titre"/>
    <w:rsid w:val="00473DFA"/>
    <w:rPr>
      <w:rFonts w:ascii="Arial" w:eastAsiaTheme="majorEastAsia" w:hAnsi="Arial" w:cstheme="majorBidi"/>
      <w:b/>
      <w:spacing w:val="5"/>
      <w:kern w:val="28"/>
      <w:sz w:val="32"/>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styleId="TM1">
    <w:name w:val="toc 1"/>
    <w:basedOn w:val="Normal"/>
    <w:next w:val="Normal"/>
    <w:autoRedefine/>
    <w:uiPriority w:val="39"/>
    <w:unhideWhenUsed/>
    <w:rsid w:val="006B09FF"/>
    <w:pPr>
      <w:spacing w:after="100"/>
    </w:pPr>
  </w:style>
  <w:style w:type="paragraph" w:styleId="TM2">
    <w:name w:val="toc 2"/>
    <w:basedOn w:val="Normal"/>
    <w:next w:val="Normal"/>
    <w:autoRedefine/>
    <w:uiPriority w:val="39"/>
    <w:unhideWhenUsed/>
    <w:rsid w:val="006B09FF"/>
    <w:pPr>
      <w:spacing w:after="100"/>
      <w:ind w:left="240"/>
    </w:pPr>
  </w:style>
  <w:style w:type="character" w:styleId="Lienhypertextesuivivisit">
    <w:name w:val="FollowedHyperlink"/>
    <w:basedOn w:val="Policepardfaut"/>
    <w:semiHidden/>
    <w:unhideWhenUsed/>
    <w:rsid w:val="00402666"/>
    <w:rPr>
      <w:color w:val="800080" w:themeColor="followedHyperlink"/>
      <w:u w:val="single"/>
    </w:rPr>
  </w:style>
  <w:style w:type="character" w:customStyle="1" w:styleId="Titre1Car">
    <w:name w:val="Titre 1 Car"/>
    <w:basedOn w:val="Policepardfaut"/>
    <w:link w:val="Titre1"/>
    <w:rsid w:val="003A60C8"/>
    <w:rPr>
      <w:rFonts w:ascii="Arial" w:hAnsi="Arial" w:cs="Arial"/>
      <w:b/>
      <w:bCs/>
      <w:kern w:val="32"/>
      <w:sz w:val="32"/>
      <w:szCs w:val="32"/>
      <w:lang w:eastAsia="fr-FR"/>
    </w:rPr>
  </w:style>
  <w:style w:type="paragraph" w:styleId="En-tte">
    <w:name w:val="header"/>
    <w:basedOn w:val="Normal"/>
    <w:link w:val="En-tteCar"/>
    <w:unhideWhenUsed/>
    <w:rsid w:val="00786B7D"/>
    <w:pPr>
      <w:tabs>
        <w:tab w:val="center" w:pos="4320"/>
        <w:tab w:val="right" w:pos="8640"/>
      </w:tabs>
      <w:spacing w:before="0" w:after="0" w:line="240" w:lineRule="auto"/>
    </w:pPr>
  </w:style>
  <w:style w:type="character" w:customStyle="1" w:styleId="En-tteCar">
    <w:name w:val="En-tête Car"/>
    <w:basedOn w:val="Policepardfaut"/>
    <w:link w:val="En-tte"/>
    <w:rsid w:val="00786B7D"/>
    <w:rPr>
      <w:rFonts w:ascii="Arial" w:hAnsi="Arial"/>
      <w:sz w:val="24"/>
      <w:szCs w:val="24"/>
      <w:lang w:eastAsia="fr-FR"/>
    </w:rPr>
  </w:style>
  <w:style w:type="paragraph" w:styleId="Pieddepage">
    <w:name w:val="footer"/>
    <w:basedOn w:val="Normal"/>
    <w:link w:val="PieddepageCar"/>
    <w:unhideWhenUsed/>
    <w:rsid w:val="00786B7D"/>
    <w:pPr>
      <w:tabs>
        <w:tab w:val="center" w:pos="4320"/>
        <w:tab w:val="right" w:pos="8640"/>
      </w:tabs>
      <w:spacing w:before="0" w:after="0" w:line="240" w:lineRule="auto"/>
    </w:pPr>
  </w:style>
  <w:style w:type="character" w:customStyle="1" w:styleId="PieddepageCar">
    <w:name w:val="Pied de page Car"/>
    <w:basedOn w:val="Policepardfaut"/>
    <w:link w:val="Pieddepage"/>
    <w:rsid w:val="00786B7D"/>
    <w:rPr>
      <w:rFonts w:ascii="Arial" w:hAnsi="Arial"/>
      <w:sz w:val="24"/>
      <w:szCs w:val="24"/>
      <w:lang w:eastAsia="fr-FR"/>
    </w:rPr>
  </w:style>
  <w:style w:type="paragraph" w:styleId="Textedebulles">
    <w:name w:val="Balloon Text"/>
    <w:basedOn w:val="Normal"/>
    <w:link w:val="TextedebullesCar"/>
    <w:semiHidden/>
    <w:unhideWhenUsed/>
    <w:rsid w:val="00C10CF1"/>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C10CF1"/>
    <w:rPr>
      <w:rFonts w:ascii="Segoe UI" w:hAnsi="Segoe UI" w:cs="Segoe UI"/>
      <w:sz w:val="18"/>
      <w:szCs w:val="18"/>
      <w:lang w:eastAsia="fr-FR"/>
    </w:rPr>
  </w:style>
  <w:style w:type="character" w:styleId="lev">
    <w:name w:val="Strong"/>
    <w:basedOn w:val="Policepardfaut"/>
    <w:uiPriority w:val="22"/>
    <w:qFormat/>
    <w:rsid w:val="00B06C84"/>
    <w:rPr>
      <w:b/>
      <w:bCs/>
    </w:rPr>
  </w:style>
  <w:style w:type="paragraph" w:styleId="Paragraphedeliste">
    <w:name w:val="List Paragraph"/>
    <w:basedOn w:val="Normal"/>
    <w:uiPriority w:val="34"/>
    <w:qFormat/>
    <w:rsid w:val="00B64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administration.crir@ssss.gouv.qc.ca" TargetMode="External"/><Relationship Id="rId4" Type="http://schemas.openxmlformats.org/officeDocument/2006/relationships/settings" Target="settings.xml"/><Relationship Id="rId9" Type="http://schemas.openxmlformats.org/officeDocument/2006/relationships/hyperlink" Target="https://crir.ca/recherche/orientations-strategiques-du-cri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an0515\Documents\Mod&#232;les%20Office%20personnalis&#233;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B8580AC-8AC0-4E72-92DC-80EB654F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E-text_fr</Template>
  <TotalTime>6</TotalTime>
  <Pages>3</Pages>
  <Words>583</Words>
  <Characters>3208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Programmation scientifique du CRIR, atelier de formation sur la vulgarisation scientifique</vt:lpstr>
    </vt:vector>
  </TitlesOfParts>
  <Company>Institut Nazareth et Louis-Braille</Company>
  <LinksUpToDate>false</LinksUpToDate>
  <CharactersWithSpaces>3784</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Programmation scientifique du CRIR, atelier de formation sur la vulgarisation scientifique</dc:title>
  <dc:creator>Lisette Mazoué</dc:creator>
  <cp:lastModifiedBy>Chantal Bibeau</cp:lastModifiedBy>
  <cp:revision>5</cp:revision>
  <cp:lastPrinted>2024-02-27T14:02:00Z</cp:lastPrinted>
  <dcterms:created xsi:type="dcterms:W3CDTF">2025-02-17T16:03:00Z</dcterms:created>
  <dcterms:modified xsi:type="dcterms:W3CDTF">2026-02-12T18:12:00Z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1bd8b913-e1db-4360-8e7a-059325d776df</vt:lpwstr>
  </property>
</Properties>
</file>